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3E72D5C2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443">
        <w:rPr>
          <w:rFonts w:ascii="Verdana" w:hAnsi="Verdana"/>
          <w:color w:val="ED1C2A"/>
          <w:sz w:val="30"/>
          <w:szCs w:val="30"/>
        </w:rPr>
        <w:t>PRESS</w:t>
      </w:r>
      <w:r w:rsidR="0078732C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5E37FE33" w14:textId="0E35AC75" w:rsidR="00D12A12" w:rsidRPr="00164A29" w:rsidRDefault="00936EE8" w:rsidP="00D12A12">
      <w:pPr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Ju</w:t>
      </w:r>
      <w:r w:rsidR="00915C2D">
        <w:rPr>
          <w:rFonts w:ascii="Verdana" w:hAnsi="Verdana"/>
          <w:color w:val="41525C"/>
          <w:sz w:val="18"/>
          <w:szCs w:val="18"/>
        </w:rPr>
        <w:t>ly 6</w:t>
      </w:r>
      <w:r w:rsidR="002B0529">
        <w:rPr>
          <w:rFonts w:ascii="Verdana" w:hAnsi="Verdana"/>
          <w:color w:val="41525C"/>
          <w:sz w:val="18"/>
          <w:szCs w:val="18"/>
        </w:rPr>
        <w:t xml:space="preserve">, </w:t>
      </w:r>
      <w:r w:rsidR="00D12A12" w:rsidRPr="000A2F83">
        <w:rPr>
          <w:rFonts w:ascii="Verdana" w:hAnsi="Verdana"/>
          <w:color w:val="41525C"/>
          <w:sz w:val="18"/>
          <w:szCs w:val="18"/>
        </w:rPr>
        <w:t>202</w:t>
      </w:r>
      <w:r w:rsidR="002B0529">
        <w:rPr>
          <w:rFonts w:ascii="Verdana" w:hAnsi="Verdana"/>
          <w:color w:val="41525C"/>
          <w:sz w:val="18"/>
          <w:szCs w:val="18"/>
        </w:rPr>
        <w:t>1</w:t>
      </w:r>
    </w:p>
    <w:p w14:paraId="6AE13701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21F9618" w14:textId="53E2715E" w:rsidR="001C53D1" w:rsidRDefault="00434F46" w:rsidP="001C53D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Manitowoc set to </w:t>
      </w:r>
      <w:r w:rsidR="0020072A">
        <w:rPr>
          <w:rFonts w:ascii="Georgia" w:hAnsi="Georgia"/>
          <w:b/>
          <w:sz w:val="28"/>
          <w:szCs w:val="28"/>
        </w:rPr>
        <w:t>substantially increase</w:t>
      </w:r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28"/>
          <w:szCs w:val="28"/>
        </w:rPr>
        <w:t>Potain</w:t>
      </w:r>
      <w:proofErr w:type="spellEnd"/>
      <w:r>
        <w:rPr>
          <w:rFonts w:ascii="Georgia" w:hAnsi="Georgia"/>
          <w:b/>
          <w:sz w:val="28"/>
          <w:szCs w:val="28"/>
        </w:rPr>
        <w:t xml:space="preserve"> tower crane sales in China</w:t>
      </w:r>
    </w:p>
    <w:p w14:paraId="6636FCD8" w14:textId="7AFDC787" w:rsidR="00434F46" w:rsidRPr="00B72EB3" w:rsidRDefault="00B72EB3" w:rsidP="00434F46">
      <w:pPr>
        <w:pStyle w:val="ListParagraph"/>
        <w:numPr>
          <w:ilvl w:val="0"/>
          <w:numId w:val="12"/>
        </w:numPr>
        <w:rPr>
          <w:rFonts w:ascii="Georgia" w:hAnsi="Georgia"/>
          <w:sz w:val="21"/>
          <w:szCs w:val="21"/>
        </w:rPr>
      </w:pPr>
      <w:r>
        <w:rPr>
          <w:rFonts w:ascii="Georgia" w:hAnsi="Georgia" w:cs="Arial"/>
          <w:i/>
          <w:iCs/>
          <w:sz w:val="21"/>
          <w:szCs w:val="21"/>
        </w:rPr>
        <w:t>Government urbanization polic</w:t>
      </w:r>
      <w:r w:rsidR="000A56D4">
        <w:rPr>
          <w:rFonts w:ascii="Georgia" w:hAnsi="Georgia" w:cs="Arial"/>
          <w:i/>
          <w:iCs/>
          <w:sz w:val="21"/>
          <w:szCs w:val="21"/>
        </w:rPr>
        <w:t>y is</w:t>
      </w:r>
      <w:r w:rsidR="00C269EF">
        <w:rPr>
          <w:rFonts w:ascii="Georgia" w:hAnsi="Georgia" w:cs="Arial"/>
          <w:i/>
          <w:iCs/>
          <w:sz w:val="21"/>
          <w:szCs w:val="21"/>
        </w:rPr>
        <w:t xml:space="preserve"> driving</w:t>
      </w:r>
      <w:r>
        <w:rPr>
          <w:rFonts w:ascii="Georgia" w:hAnsi="Georgia" w:cs="Arial"/>
          <w:i/>
          <w:iCs/>
          <w:sz w:val="21"/>
          <w:szCs w:val="21"/>
        </w:rPr>
        <w:t xml:space="preserve"> a construction boom while </w:t>
      </w:r>
      <w:r w:rsidR="007B528A">
        <w:rPr>
          <w:rFonts w:ascii="Georgia" w:hAnsi="Georgia" w:cs="Arial"/>
          <w:i/>
          <w:iCs/>
          <w:sz w:val="21"/>
          <w:szCs w:val="21"/>
        </w:rPr>
        <w:t>the trend to</w:t>
      </w:r>
      <w:r>
        <w:rPr>
          <w:rFonts w:ascii="Georgia" w:hAnsi="Georgia" w:cs="Arial"/>
          <w:i/>
          <w:iCs/>
          <w:sz w:val="21"/>
          <w:szCs w:val="21"/>
        </w:rPr>
        <w:t xml:space="preserve"> prefabricated buildings</w:t>
      </w:r>
      <w:r w:rsidR="007B528A">
        <w:rPr>
          <w:rFonts w:ascii="Georgia" w:hAnsi="Georgia" w:cs="Arial"/>
          <w:i/>
          <w:iCs/>
          <w:sz w:val="21"/>
          <w:szCs w:val="21"/>
        </w:rPr>
        <w:t xml:space="preserve"> is</w:t>
      </w:r>
      <w:r>
        <w:rPr>
          <w:rFonts w:ascii="Georgia" w:hAnsi="Georgia" w:cs="Arial"/>
          <w:i/>
          <w:iCs/>
          <w:sz w:val="21"/>
          <w:szCs w:val="21"/>
        </w:rPr>
        <w:t xml:space="preserve"> </w:t>
      </w:r>
      <w:r w:rsidR="00B158C7">
        <w:rPr>
          <w:rFonts w:ascii="Georgia" w:hAnsi="Georgia" w:cs="Arial"/>
          <w:i/>
          <w:iCs/>
          <w:sz w:val="21"/>
          <w:szCs w:val="21"/>
        </w:rPr>
        <w:t>fueling</w:t>
      </w:r>
      <w:r>
        <w:rPr>
          <w:rFonts w:ascii="Georgia" w:hAnsi="Georgia" w:cs="Arial"/>
          <w:i/>
          <w:iCs/>
          <w:sz w:val="21"/>
          <w:szCs w:val="21"/>
        </w:rPr>
        <w:t xml:space="preserve"> demand for medium to large tower cranes</w:t>
      </w:r>
    </w:p>
    <w:p w14:paraId="201050D3" w14:textId="0D747F78" w:rsidR="007E7532" w:rsidRPr="007E7532" w:rsidRDefault="007E7532" w:rsidP="007E7532">
      <w:pPr>
        <w:pStyle w:val="ListParagraph"/>
        <w:numPr>
          <w:ilvl w:val="0"/>
          <w:numId w:val="12"/>
        </w:numPr>
        <w:rPr>
          <w:rFonts w:ascii="Georgia" w:hAnsi="Georgia"/>
          <w:sz w:val="21"/>
          <w:szCs w:val="21"/>
        </w:rPr>
      </w:pPr>
      <w:r w:rsidRPr="007E7532">
        <w:rPr>
          <w:rFonts w:ascii="Georgia" w:hAnsi="Georgia" w:cs="Arial"/>
          <w:i/>
          <w:iCs/>
          <w:sz w:val="21"/>
          <w:szCs w:val="21"/>
        </w:rPr>
        <w:t xml:space="preserve">Recent investments </w:t>
      </w:r>
      <w:r>
        <w:rPr>
          <w:rFonts w:ascii="Georgia" w:hAnsi="Georgia" w:cs="Arial"/>
          <w:i/>
          <w:iCs/>
          <w:sz w:val="21"/>
          <w:szCs w:val="21"/>
        </w:rPr>
        <w:t>at</w:t>
      </w:r>
      <w:r w:rsidRPr="007E7532">
        <w:rPr>
          <w:rFonts w:ascii="Georgia" w:hAnsi="Georgia" w:cs="Arial"/>
          <w:i/>
          <w:iCs/>
          <w:sz w:val="21"/>
          <w:szCs w:val="21"/>
        </w:rPr>
        <w:t xml:space="preserve"> the </w:t>
      </w:r>
      <w:r>
        <w:rPr>
          <w:rFonts w:ascii="Georgia" w:hAnsi="Georgia" w:cs="Arial"/>
          <w:i/>
          <w:iCs/>
          <w:sz w:val="21"/>
          <w:szCs w:val="21"/>
        </w:rPr>
        <w:t xml:space="preserve">Manitowoc plant in </w:t>
      </w:r>
      <w:r w:rsidRPr="007E7532">
        <w:rPr>
          <w:rFonts w:ascii="Georgia" w:hAnsi="Georgia" w:cs="Arial"/>
          <w:i/>
          <w:iCs/>
          <w:sz w:val="21"/>
          <w:szCs w:val="21"/>
        </w:rPr>
        <w:t>Zhangjiagang</w:t>
      </w:r>
      <w:r>
        <w:rPr>
          <w:rFonts w:ascii="Georgia" w:hAnsi="Georgia" w:cs="Arial"/>
          <w:i/>
          <w:iCs/>
          <w:sz w:val="21"/>
          <w:szCs w:val="21"/>
        </w:rPr>
        <w:t xml:space="preserve"> and</w:t>
      </w:r>
      <w:r w:rsidRPr="007E7532">
        <w:rPr>
          <w:rFonts w:ascii="Georgia" w:hAnsi="Georgia" w:cs="Arial"/>
          <w:i/>
          <w:iCs/>
          <w:sz w:val="21"/>
          <w:szCs w:val="21"/>
        </w:rPr>
        <w:t xml:space="preserve"> </w:t>
      </w:r>
      <w:r>
        <w:rPr>
          <w:rFonts w:ascii="Georgia" w:hAnsi="Georgia" w:cs="Arial"/>
          <w:i/>
          <w:iCs/>
          <w:sz w:val="21"/>
          <w:szCs w:val="21"/>
        </w:rPr>
        <w:t xml:space="preserve">the launch of </w:t>
      </w:r>
      <w:r w:rsidRPr="007E7532">
        <w:rPr>
          <w:rFonts w:ascii="Georgia" w:hAnsi="Georgia" w:cs="Arial"/>
          <w:i/>
          <w:iCs/>
          <w:sz w:val="21"/>
          <w:szCs w:val="21"/>
        </w:rPr>
        <w:t xml:space="preserve">innovative </w:t>
      </w:r>
      <w:r w:rsidR="00953470">
        <w:rPr>
          <w:rFonts w:ascii="Georgia" w:hAnsi="Georgia" w:cs="Arial"/>
          <w:i/>
          <w:iCs/>
          <w:sz w:val="21"/>
          <w:szCs w:val="21"/>
        </w:rPr>
        <w:t xml:space="preserve">new </w:t>
      </w:r>
      <w:proofErr w:type="spellStart"/>
      <w:r w:rsidR="00C40312">
        <w:rPr>
          <w:rFonts w:ascii="Georgia" w:hAnsi="Georgia" w:cs="Arial"/>
          <w:i/>
          <w:iCs/>
          <w:sz w:val="21"/>
          <w:szCs w:val="21"/>
        </w:rPr>
        <w:t>Potain</w:t>
      </w:r>
      <w:proofErr w:type="spellEnd"/>
      <w:r w:rsidR="00953470">
        <w:rPr>
          <w:rFonts w:ascii="Georgia" w:hAnsi="Georgia" w:cs="Arial"/>
          <w:i/>
          <w:iCs/>
          <w:sz w:val="21"/>
          <w:szCs w:val="21"/>
        </w:rPr>
        <w:t xml:space="preserve"> </w:t>
      </w:r>
      <w:r w:rsidRPr="007E7532">
        <w:rPr>
          <w:rFonts w:ascii="Georgia" w:hAnsi="Georgia" w:cs="Arial"/>
          <w:i/>
          <w:iCs/>
          <w:sz w:val="21"/>
          <w:szCs w:val="21"/>
        </w:rPr>
        <w:t>models</w:t>
      </w:r>
      <w:r w:rsidR="00953470">
        <w:rPr>
          <w:rFonts w:ascii="Georgia" w:hAnsi="Georgia" w:cs="Arial"/>
          <w:i/>
          <w:iCs/>
          <w:sz w:val="21"/>
          <w:szCs w:val="21"/>
        </w:rPr>
        <w:t xml:space="preserve"> have strengthened </w:t>
      </w:r>
      <w:r w:rsidR="00EF4C9B">
        <w:rPr>
          <w:rFonts w:ascii="Georgia" w:hAnsi="Georgia" w:cs="Arial"/>
          <w:i/>
          <w:iCs/>
          <w:sz w:val="21"/>
          <w:szCs w:val="21"/>
        </w:rPr>
        <w:t>the company’s</w:t>
      </w:r>
      <w:r w:rsidRPr="007E7532">
        <w:rPr>
          <w:rFonts w:ascii="Georgia" w:hAnsi="Georgia" w:cs="Arial"/>
          <w:i/>
          <w:iCs/>
          <w:sz w:val="21"/>
          <w:szCs w:val="21"/>
        </w:rPr>
        <w:t xml:space="preserve"> reputation for quality and reliability</w:t>
      </w:r>
    </w:p>
    <w:p w14:paraId="4EBEF21F" w14:textId="46A16D70" w:rsidR="00B72EB3" w:rsidRPr="00B72EB3" w:rsidRDefault="00B72EB3" w:rsidP="00434F46">
      <w:pPr>
        <w:pStyle w:val="ListParagraph"/>
        <w:numPr>
          <w:ilvl w:val="0"/>
          <w:numId w:val="12"/>
        </w:numPr>
        <w:rPr>
          <w:rFonts w:ascii="Georgia" w:hAnsi="Georgia"/>
          <w:sz w:val="21"/>
          <w:szCs w:val="21"/>
        </w:rPr>
      </w:pPr>
      <w:r>
        <w:rPr>
          <w:rFonts w:ascii="Georgia" w:hAnsi="Georgia" w:cs="Arial"/>
          <w:i/>
          <w:iCs/>
          <w:sz w:val="21"/>
          <w:szCs w:val="21"/>
        </w:rPr>
        <w:t xml:space="preserve">Manitowoc is enjoying a strong order book, especially for </w:t>
      </w:r>
      <w:r w:rsidR="00593067">
        <w:rPr>
          <w:rFonts w:ascii="Georgia" w:hAnsi="Georgia" w:cs="Arial"/>
          <w:i/>
          <w:iCs/>
          <w:sz w:val="21"/>
          <w:szCs w:val="21"/>
        </w:rPr>
        <w:t>topless model</w:t>
      </w:r>
      <w:r w:rsidR="00282147">
        <w:rPr>
          <w:rFonts w:ascii="Georgia" w:hAnsi="Georgia" w:cs="Arial"/>
          <w:i/>
          <w:iCs/>
          <w:sz w:val="21"/>
          <w:szCs w:val="21"/>
        </w:rPr>
        <w:t>s such as the MCT 138,</w:t>
      </w:r>
      <w:r w:rsidR="00593067">
        <w:rPr>
          <w:rFonts w:ascii="Georgia" w:hAnsi="Georgia" w:cs="Arial"/>
          <w:i/>
          <w:iCs/>
          <w:sz w:val="21"/>
          <w:szCs w:val="21"/>
        </w:rPr>
        <w:t xml:space="preserve"> </w:t>
      </w:r>
      <w:r>
        <w:rPr>
          <w:rFonts w:ascii="Georgia" w:hAnsi="Georgia" w:cs="Arial"/>
          <w:i/>
          <w:iCs/>
          <w:sz w:val="21"/>
          <w:szCs w:val="21"/>
        </w:rPr>
        <w:t>MCT 188, MCT 278 and MCT 328.</w:t>
      </w:r>
    </w:p>
    <w:p w14:paraId="4E87AC8A" w14:textId="7C2023AE" w:rsidR="000D5572" w:rsidRDefault="002B0529" w:rsidP="00434F46">
      <w:pPr>
        <w:rPr>
          <w:rFonts w:ascii="Georgia" w:hAnsi="Georgia"/>
          <w:sz w:val="21"/>
          <w:szCs w:val="21"/>
        </w:rPr>
      </w:pPr>
      <w:r w:rsidRPr="00434F46">
        <w:rPr>
          <w:rFonts w:ascii="Georgia" w:hAnsi="Georgia"/>
          <w:sz w:val="21"/>
          <w:szCs w:val="21"/>
        </w:rPr>
        <w:t>Manitowoc</w:t>
      </w:r>
      <w:r w:rsidR="00434F46" w:rsidRPr="00434F46">
        <w:rPr>
          <w:rFonts w:ascii="Georgia" w:hAnsi="Georgia"/>
          <w:sz w:val="21"/>
          <w:szCs w:val="21"/>
        </w:rPr>
        <w:t xml:space="preserve"> is experiencing high demand for </w:t>
      </w:r>
      <w:proofErr w:type="spellStart"/>
      <w:r w:rsidR="00434F46" w:rsidRPr="00434F46">
        <w:rPr>
          <w:rFonts w:ascii="Georgia" w:hAnsi="Georgia"/>
          <w:sz w:val="21"/>
          <w:szCs w:val="21"/>
        </w:rPr>
        <w:t>Potain</w:t>
      </w:r>
      <w:proofErr w:type="spellEnd"/>
      <w:r w:rsidR="00434F46" w:rsidRPr="00434F46">
        <w:rPr>
          <w:rFonts w:ascii="Georgia" w:hAnsi="Georgia"/>
          <w:sz w:val="21"/>
          <w:szCs w:val="21"/>
        </w:rPr>
        <w:t xml:space="preserve"> tower cranes in China </w:t>
      </w:r>
      <w:r w:rsidR="00434F46">
        <w:rPr>
          <w:rFonts w:ascii="Georgia" w:hAnsi="Georgia"/>
          <w:sz w:val="21"/>
          <w:szCs w:val="21"/>
        </w:rPr>
        <w:t>and i</w:t>
      </w:r>
      <w:r w:rsidR="00607605">
        <w:rPr>
          <w:rFonts w:ascii="Georgia" w:hAnsi="Georgia"/>
          <w:sz w:val="21"/>
          <w:szCs w:val="21"/>
        </w:rPr>
        <w:t>s</w:t>
      </w:r>
      <w:r w:rsidR="00434F46">
        <w:rPr>
          <w:rFonts w:ascii="Georgia" w:hAnsi="Georgia"/>
          <w:sz w:val="21"/>
          <w:szCs w:val="21"/>
        </w:rPr>
        <w:t xml:space="preserve"> on track to </w:t>
      </w:r>
      <w:r w:rsidR="002E6200">
        <w:rPr>
          <w:rFonts w:ascii="Georgia" w:hAnsi="Georgia"/>
          <w:sz w:val="21"/>
          <w:szCs w:val="21"/>
        </w:rPr>
        <w:t xml:space="preserve">sell </w:t>
      </w:r>
      <w:r w:rsidR="00A02CE6">
        <w:rPr>
          <w:rFonts w:ascii="Georgia" w:hAnsi="Georgia"/>
          <w:sz w:val="21"/>
          <w:szCs w:val="21"/>
        </w:rPr>
        <w:t>significantly more</w:t>
      </w:r>
      <w:r w:rsidR="00434F46">
        <w:rPr>
          <w:rFonts w:ascii="Georgia" w:hAnsi="Georgia"/>
          <w:sz w:val="21"/>
          <w:szCs w:val="21"/>
        </w:rPr>
        <w:t xml:space="preserve"> units this year than in 2020. </w:t>
      </w:r>
      <w:r w:rsidR="00607605">
        <w:rPr>
          <w:rFonts w:ascii="Georgia" w:hAnsi="Georgia"/>
          <w:sz w:val="21"/>
          <w:szCs w:val="21"/>
        </w:rPr>
        <w:t xml:space="preserve">The surge in demand is driven in part by </w:t>
      </w:r>
      <w:r w:rsidR="00383FF2">
        <w:rPr>
          <w:rFonts w:ascii="Georgia" w:hAnsi="Georgia"/>
          <w:sz w:val="21"/>
          <w:szCs w:val="21"/>
        </w:rPr>
        <w:t xml:space="preserve">the focus on </w:t>
      </w:r>
      <w:r w:rsidR="00FA11C6">
        <w:rPr>
          <w:rFonts w:ascii="Georgia" w:hAnsi="Georgia"/>
          <w:sz w:val="21"/>
          <w:szCs w:val="21"/>
        </w:rPr>
        <w:t>ongoing</w:t>
      </w:r>
      <w:r w:rsidR="00607605">
        <w:rPr>
          <w:rFonts w:ascii="Georgia" w:hAnsi="Georgia"/>
          <w:sz w:val="21"/>
          <w:szCs w:val="21"/>
        </w:rPr>
        <w:t xml:space="preserve"> </w:t>
      </w:r>
      <w:r w:rsidR="00595829">
        <w:rPr>
          <w:rFonts w:ascii="Georgia" w:hAnsi="Georgia"/>
          <w:sz w:val="21"/>
          <w:szCs w:val="21"/>
        </w:rPr>
        <w:t xml:space="preserve">economic growth and </w:t>
      </w:r>
      <w:r w:rsidR="001476F1">
        <w:rPr>
          <w:rFonts w:ascii="Georgia" w:hAnsi="Georgia"/>
          <w:sz w:val="21"/>
          <w:szCs w:val="21"/>
        </w:rPr>
        <w:t xml:space="preserve">urbanization </w:t>
      </w:r>
      <w:r w:rsidR="00607605">
        <w:rPr>
          <w:rFonts w:ascii="Georgia" w:hAnsi="Georgia"/>
          <w:sz w:val="21"/>
          <w:szCs w:val="21"/>
        </w:rPr>
        <w:t>pursued by</w:t>
      </w:r>
      <w:r w:rsidR="00595829">
        <w:rPr>
          <w:rFonts w:ascii="Georgia" w:hAnsi="Georgia"/>
          <w:sz w:val="21"/>
          <w:szCs w:val="21"/>
        </w:rPr>
        <w:t xml:space="preserve"> the Chinese government</w:t>
      </w:r>
      <w:r w:rsidR="00607605">
        <w:rPr>
          <w:rFonts w:ascii="Georgia" w:hAnsi="Georgia"/>
          <w:sz w:val="21"/>
          <w:szCs w:val="21"/>
        </w:rPr>
        <w:t xml:space="preserve">. </w:t>
      </w:r>
      <w:r w:rsidR="00E834DE">
        <w:rPr>
          <w:rFonts w:ascii="Georgia" w:hAnsi="Georgia"/>
          <w:sz w:val="21"/>
          <w:szCs w:val="21"/>
        </w:rPr>
        <w:t xml:space="preserve">According to </w:t>
      </w:r>
      <w:r w:rsidR="00D36D0E">
        <w:rPr>
          <w:rFonts w:ascii="Georgia" w:hAnsi="Georgia"/>
          <w:sz w:val="21"/>
          <w:szCs w:val="21"/>
        </w:rPr>
        <w:t xml:space="preserve">analysis from </w:t>
      </w:r>
      <w:hyperlink r:id="rId12" w:anchor=":~:text=China's%20construction%20industry%20value%2Dadd,increase%20in%20fixed%20asset%20investments.&amp;text=The%20industry's%20growth%20will%20also,renewable%20energy%20and%20residential%20projects." w:history="1">
        <w:r w:rsidR="00DD1BC5" w:rsidRPr="00DD1BC5">
          <w:rPr>
            <w:rStyle w:val="Hyperlink"/>
            <w:rFonts w:ascii="Georgia" w:hAnsi="Georgia"/>
            <w:sz w:val="21"/>
            <w:szCs w:val="21"/>
          </w:rPr>
          <w:t>ResearchandMarket.com</w:t>
        </w:r>
      </w:hyperlink>
      <w:r w:rsidR="00DD1BC5">
        <w:rPr>
          <w:rFonts w:ascii="Georgia" w:hAnsi="Georgia"/>
          <w:sz w:val="21"/>
          <w:szCs w:val="21"/>
        </w:rPr>
        <w:t xml:space="preserve">, </w:t>
      </w:r>
      <w:r w:rsidR="00D36D0E">
        <w:rPr>
          <w:rFonts w:ascii="Georgia" w:hAnsi="Georgia"/>
          <w:sz w:val="21"/>
          <w:szCs w:val="21"/>
        </w:rPr>
        <w:t xml:space="preserve">the company’s construction industry grew by </w:t>
      </w:r>
      <w:r w:rsidR="00CE15D3">
        <w:rPr>
          <w:rFonts w:ascii="Georgia" w:hAnsi="Georgia"/>
          <w:sz w:val="21"/>
          <w:szCs w:val="21"/>
        </w:rPr>
        <w:t>1.</w:t>
      </w:r>
      <w:r w:rsidR="004840CA">
        <w:rPr>
          <w:rFonts w:ascii="Georgia" w:hAnsi="Georgia"/>
          <w:sz w:val="21"/>
          <w:szCs w:val="21"/>
        </w:rPr>
        <w:t>9</w:t>
      </w:r>
      <w:r w:rsidR="00CE15D3">
        <w:rPr>
          <w:rFonts w:ascii="Georgia" w:hAnsi="Georgia"/>
          <w:sz w:val="21"/>
          <w:szCs w:val="21"/>
        </w:rPr>
        <w:t xml:space="preserve">% in 2020, but will record average annual growth of 4.7% between 2021 and 2024. </w:t>
      </w:r>
    </w:p>
    <w:p w14:paraId="20521351" w14:textId="49628DBA" w:rsidR="00F374E3" w:rsidRDefault="00F374E3" w:rsidP="00434F46">
      <w:pPr>
        <w:rPr>
          <w:rFonts w:ascii="Georgia" w:hAnsi="Georgia"/>
          <w:sz w:val="21"/>
          <w:szCs w:val="21"/>
        </w:rPr>
      </w:pPr>
    </w:p>
    <w:p w14:paraId="7BA4B8DA" w14:textId="74DC82B9" w:rsidR="00AA47DB" w:rsidRDefault="00F5112A" w:rsidP="00AA47DB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In addition to increased investment in construction, </w:t>
      </w:r>
      <w:r w:rsidR="00140817">
        <w:rPr>
          <w:rFonts w:ascii="Georgia" w:hAnsi="Georgia"/>
          <w:sz w:val="21"/>
          <w:szCs w:val="21"/>
        </w:rPr>
        <w:t xml:space="preserve">there is also a shift in </w:t>
      </w:r>
      <w:r w:rsidR="005F7F1B">
        <w:rPr>
          <w:rFonts w:ascii="Georgia" w:hAnsi="Georgia"/>
          <w:sz w:val="21"/>
          <w:szCs w:val="21"/>
        </w:rPr>
        <w:t xml:space="preserve">design </w:t>
      </w:r>
      <w:r w:rsidR="00140817">
        <w:rPr>
          <w:rFonts w:ascii="Georgia" w:hAnsi="Georgia"/>
          <w:sz w:val="21"/>
          <w:szCs w:val="21"/>
        </w:rPr>
        <w:t xml:space="preserve">focus for developments, with the government strongly promoting </w:t>
      </w:r>
      <w:r w:rsidR="00F63F78">
        <w:rPr>
          <w:rFonts w:ascii="Georgia" w:hAnsi="Georgia"/>
          <w:sz w:val="21"/>
          <w:szCs w:val="21"/>
        </w:rPr>
        <w:t xml:space="preserve">prefabricated buildings which can be </w:t>
      </w:r>
      <w:r w:rsidR="00254EA3">
        <w:rPr>
          <w:rFonts w:ascii="Georgia" w:hAnsi="Georgia"/>
          <w:sz w:val="21"/>
          <w:szCs w:val="21"/>
        </w:rPr>
        <w:t xml:space="preserve">assembled much faster than </w:t>
      </w:r>
      <w:r w:rsidR="008E207E">
        <w:rPr>
          <w:rFonts w:ascii="Georgia" w:hAnsi="Georgia"/>
          <w:sz w:val="21"/>
          <w:szCs w:val="21"/>
        </w:rPr>
        <w:t>those built</w:t>
      </w:r>
      <w:r w:rsidR="002C683F">
        <w:rPr>
          <w:rFonts w:ascii="Georgia" w:hAnsi="Georgia"/>
          <w:sz w:val="21"/>
          <w:szCs w:val="21"/>
        </w:rPr>
        <w:t xml:space="preserve"> using cast-in-situ concrete. </w:t>
      </w:r>
      <w:r w:rsidR="00B158C7">
        <w:rPr>
          <w:rFonts w:ascii="Georgia" w:hAnsi="Georgia"/>
          <w:sz w:val="21"/>
          <w:szCs w:val="21"/>
        </w:rPr>
        <w:t>T</w:t>
      </w:r>
      <w:r w:rsidR="002C683F">
        <w:rPr>
          <w:rFonts w:ascii="Georgia" w:hAnsi="Georgia"/>
          <w:sz w:val="21"/>
          <w:szCs w:val="21"/>
        </w:rPr>
        <w:t>he shift to prefabricated buildings</w:t>
      </w:r>
      <w:r w:rsidR="00F374E3">
        <w:rPr>
          <w:rFonts w:ascii="Georgia" w:hAnsi="Georgia"/>
          <w:sz w:val="21"/>
          <w:szCs w:val="21"/>
        </w:rPr>
        <w:t xml:space="preserve"> require</w:t>
      </w:r>
      <w:r w:rsidR="002C683F">
        <w:rPr>
          <w:rFonts w:ascii="Georgia" w:hAnsi="Georgia"/>
          <w:sz w:val="21"/>
          <w:szCs w:val="21"/>
        </w:rPr>
        <w:t>s</w:t>
      </w:r>
      <w:r w:rsidR="00F374E3">
        <w:rPr>
          <w:rFonts w:ascii="Georgia" w:hAnsi="Georgia"/>
          <w:sz w:val="21"/>
          <w:szCs w:val="21"/>
        </w:rPr>
        <w:t xml:space="preserve"> large and heavy structural components to be lifted, </w:t>
      </w:r>
      <w:r w:rsidR="00F41772">
        <w:rPr>
          <w:rFonts w:ascii="Georgia" w:hAnsi="Georgia"/>
          <w:sz w:val="21"/>
          <w:szCs w:val="21"/>
        </w:rPr>
        <w:t xml:space="preserve">and this </w:t>
      </w:r>
      <w:r w:rsidR="00F374E3">
        <w:rPr>
          <w:rFonts w:ascii="Georgia" w:hAnsi="Georgia"/>
          <w:sz w:val="21"/>
          <w:szCs w:val="21"/>
        </w:rPr>
        <w:t xml:space="preserve">has </w:t>
      </w:r>
      <w:r w:rsidR="008E207E">
        <w:rPr>
          <w:rFonts w:ascii="Georgia" w:hAnsi="Georgia"/>
          <w:sz w:val="21"/>
          <w:szCs w:val="21"/>
        </w:rPr>
        <w:t xml:space="preserve">driven </w:t>
      </w:r>
      <w:r w:rsidR="00F374E3">
        <w:rPr>
          <w:rFonts w:ascii="Georgia" w:hAnsi="Georgia"/>
          <w:sz w:val="21"/>
          <w:szCs w:val="21"/>
        </w:rPr>
        <w:t xml:space="preserve">demand for </w:t>
      </w:r>
      <w:r w:rsidR="00F41772">
        <w:rPr>
          <w:rFonts w:ascii="Georgia" w:hAnsi="Georgia"/>
          <w:sz w:val="21"/>
          <w:szCs w:val="21"/>
        </w:rPr>
        <w:t>higher capacity</w:t>
      </w:r>
      <w:r w:rsidR="00F374E3">
        <w:rPr>
          <w:rFonts w:ascii="Georgia" w:hAnsi="Georgia"/>
          <w:sz w:val="21"/>
          <w:szCs w:val="21"/>
        </w:rPr>
        <w:t xml:space="preserve"> cranes, especially those </w:t>
      </w:r>
      <w:r w:rsidR="008E207E">
        <w:rPr>
          <w:rFonts w:ascii="Georgia" w:hAnsi="Georgia"/>
          <w:sz w:val="21"/>
          <w:szCs w:val="21"/>
        </w:rPr>
        <w:t>rated at</w:t>
      </w:r>
      <w:r w:rsidR="00F86169">
        <w:rPr>
          <w:rFonts w:ascii="Georgia" w:hAnsi="Georgia"/>
          <w:sz w:val="21"/>
          <w:szCs w:val="21"/>
        </w:rPr>
        <w:t xml:space="preserve"> </w:t>
      </w:r>
      <w:r w:rsidR="00F374E3">
        <w:rPr>
          <w:rFonts w:ascii="Georgia" w:hAnsi="Georgia"/>
          <w:sz w:val="21"/>
          <w:szCs w:val="21"/>
        </w:rPr>
        <w:t>200 t</w:t>
      </w:r>
      <w:r w:rsidR="008E207E">
        <w:rPr>
          <w:rFonts w:ascii="Georgia" w:hAnsi="Georgia"/>
          <w:sz w:val="21"/>
          <w:szCs w:val="21"/>
        </w:rPr>
        <w:t>m</w:t>
      </w:r>
      <w:r w:rsidR="00F374E3">
        <w:rPr>
          <w:rFonts w:ascii="Georgia" w:hAnsi="Georgia"/>
          <w:sz w:val="21"/>
          <w:szCs w:val="21"/>
        </w:rPr>
        <w:t xml:space="preserve"> and above. </w:t>
      </w:r>
      <w:r w:rsidR="003A3535">
        <w:rPr>
          <w:rFonts w:ascii="Georgia" w:hAnsi="Georgia"/>
          <w:sz w:val="21"/>
          <w:szCs w:val="21"/>
        </w:rPr>
        <w:t xml:space="preserve">Currently, prefabricated buildings make up 15% of all new construction projects, and that percentage is on the rise, according to China’s Ministry of Housing and Urban-Rural Development. </w:t>
      </w:r>
      <w:r w:rsidR="00F41772">
        <w:rPr>
          <w:rFonts w:ascii="Georgia" w:hAnsi="Georgia"/>
          <w:sz w:val="21"/>
          <w:szCs w:val="21"/>
        </w:rPr>
        <w:t>As a result</w:t>
      </w:r>
      <w:r w:rsidR="00AA47DB">
        <w:rPr>
          <w:rFonts w:ascii="Georgia" w:hAnsi="Georgia"/>
          <w:sz w:val="21"/>
          <w:szCs w:val="21"/>
        </w:rPr>
        <w:t xml:space="preserve"> </w:t>
      </w:r>
      <w:proofErr w:type="spellStart"/>
      <w:r w:rsidR="00AA47DB">
        <w:rPr>
          <w:rFonts w:ascii="Georgia" w:hAnsi="Georgia"/>
          <w:sz w:val="21"/>
          <w:szCs w:val="21"/>
        </w:rPr>
        <w:t>Potain</w:t>
      </w:r>
      <w:r w:rsidR="00F41772">
        <w:rPr>
          <w:rFonts w:ascii="Georgia" w:hAnsi="Georgia"/>
          <w:sz w:val="21"/>
          <w:szCs w:val="21"/>
        </w:rPr>
        <w:t>’s</w:t>
      </w:r>
      <w:proofErr w:type="spellEnd"/>
      <w:r w:rsidR="00775CED">
        <w:rPr>
          <w:rFonts w:ascii="Georgia" w:hAnsi="Georgia"/>
          <w:sz w:val="21"/>
          <w:szCs w:val="21"/>
        </w:rPr>
        <w:t xml:space="preserve"> </w:t>
      </w:r>
      <w:hyperlink r:id="rId13" w:history="1">
        <w:r w:rsidR="00775CED" w:rsidRPr="00775CED">
          <w:rPr>
            <w:rStyle w:val="Hyperlink"/>
            <w:rFonts w:ascii="Georgia" w:hAnsi="Georgia"/>
            <w:sz w:val="21"/>
            <w:szCs w:val="21"/>
          </w:rPr>
          <w:t>MCT 138</w:t>
        </w:r>
      </w:hyperlink>
      <w:r w:rsidR="00775CED">
        <w:rPr>
          <w:rFonts w:ascii="Georgia" w:hAnsi="Georgia"/>
          <w:sz w:val="21"/>
          <w:szCs w:val="21"/>
        </w:rPr>
        <w:t>,</w:t>
      </w:r>
      <w:r w:rsidR="00AA47DB">
        <w:rPr>
          <w:rFonts w:ascii="Georgia" w:hAnsi="Georgia"/>
          <w:sz w:val="21"/>
          <w:szCs w:val="21"/>
        </w:rPr>
        <w:t xml:space="preserve"> </w:t>
      </w:r>
      <w:hyperlink r:id="rId14" w:history="1">
        <w:r w:rsidR="00AA47DB" w:rsidRPr="001A5ED1">
          <w:rPr>
            <w:rStyle w:val="Hyperlink"/>
            <w:rFonts w:ascii="Georgia" w:hAnsi="Georgia"/>
            <w:sz w:val="21"/>
            <w:szCs w:val="21"/>
          </w:rPr>
          <w:t>MCT 188</w:t>
        </w:r>
      </w:hyperlink>
      <w:r w:rsidR="00AA47DB">
        <w:rPr>
          <w:rFonts w:ascii="Georgia" w:hAnsi="Georgia"/>
          <w:sz w:val="21"/>
          <w:szCs w:val="21"/>
        </w:rPr>
        <w:t xml:space="preserve">, </w:t>
      </w:r>
      <w:hyperlink r:id="rId15" w:history="1">
        <w:r w:rsidR="00AA47DB" w:rsidRPr="001A5ED1">
          <w:rPr>
            <w:rStyle w:val="Hyperlink"/>
            <w:rFonts w:ascii="Georgia" w:hAnsi="Georgia"/>
            <w:sz w:val="21"/>
            <w:szCs w:val="21"/>
          </w:rPr>
          <w:t>MCT 278</w:t>
        </w:r>
      </w:hyperlink>
      <w:r w:rsidR="00AA47DB">
        <w:rPr>
          <w:rFonts w:ascii="Georgia" w:hAnsi="Georgia"/>
          <w:sz w:val="21"/>
          <w:szCs w:val="21"/>
        </w:rPr>
        <w:t xml:space="preserve"> and </w:t>
      </w:r>
      <w:hyperlink r:id="rId16" w:history="1">
        <w:r w:rsidR="00AA47DB" w:rsidRPr="001A5ED1">
          <w:rPr>
            <w:rStyle w:val="Hyperlink"/>
            <w:rFonts w:ascii="Georgia" w:hAnsi="Georgia"/>
            <w:sz w:val="21"/>
            <w:szCs w:val="21"/>
          </w:rPr>
          <w:t>MCT 328</w:t>
        </w:r>
      </w:hyperlink>
      <w:r w:rsidR="00AA47DB">
        <w:rPr>
          <w:rFonts w:ascii="Georgia" w:hAnsi="Georgia"/>
          <w:sz w:val="21"/>
          <w:szCs w:val="21"/>
        </w:rPr>
        <w:t xml:space="preserve"> </w:t>
      </w:r>
      <w:r w:rsidR="00F41772">
        <w:rPr>
          <w:rFonts w:ascii="Georgia" w:hAnsi="Georgia"/>
          <w:sz w:val="21"/>
          <w:szCs w:val="21"/>
        </w:rPr>
        <w:t>topless</w:t>
      </w:r>
      <w:r w:rsidR="00AA47DB">
        <w:rPr>
          <w:rFonts w:ascii="Georgia" w:hAnsi="Georgia"/>
          <w:sz w:val="21"/>
          <w:szCs w:val="21"/>
        </w:rPr>
        <w:t xml:space="preserve"> cranes are the </w:t>
      </w:r>
      <w:r w:rsidR="00A06381">
        <w:rPr>
          <w:rFonts w:ascii="Georgia" w:hAnsi="Georgia"/>
          <w:sz w:val="21"/>
          <w:szCs w:val="21"/>
        </w:rPr>
        <w:t xml:space="preserve">company’s </w:t>
      </w:r>
      <w:r w:rsidR="00AA47DB">
        <w:rPr>
          <w:rFonts w:ascii="Georgia" w:hAnsi="Georgia"/>
          <w:sz w:val="21"/>
          <w:szCs w:val="21"/>
        </w:rPr>
        <w:t xml:space="preserve">most popular </w:t>
      </w:r>
      <w:r w:rsidR="00A06381">
        <w:rPr>
          <w:rFonts w:ascii="Georgia" w:hAnsi="Georgia"/>
          <w:sz w:val="21"/>
          <w:szCs w:val="21"/>
        </w:rPr>
        <w:t>units</w:t>
      </w:r>
      <w:r w:rsidR="00AA47DB">
        <w:rPr>
          <w:rFonts w:ascii="Georgia" w:hAnsi="Georgia"/>
          <w:sz w:val="21"/>
          <w:szCs w:val="21"/>
        </w:rPr>
        <w:t xml:space="preserve"> in China at </w:t>
      </w:r>
      <w:r w:rsidR="001546E6">
        <w:rPr>
          <w:rFonts w:ascii="Georgia" w:hAnsi="Georgia"/>
          <w:sz w:val="21"/>
          <w:szCs w:val="21"/>
        </w:rPr>
        <w:t>present</w:t>
      </w:r>
      <w:r w:rsidR="00AA47DB">
        <w:rPr>
          <w:rFonts w:ascii="Georgia" w:hAnsi="Georgia"/>
          <w:sz w:val="21"/>
          <w:szCs w:val="21"/>
        </w:rPr>
        <w:t xml:space="preserve">. </w:t>
      </w:r>
    </w:p>
    <w:p w14:paraId="3EBF56A6" w14:textId="4D6BE782" w:rsidR="00200F09" w:rsidRDefault="00200F09" w:rsidP="00AA47DB">
      <w:pPr>
        <w:rPr>
          <w:rFonts w:ascii="Georgia" w:hAnsi="Georgia"/>
          <w:sz w:val="21"/>
          <w:szCs w:val="21"/>
        </w:rPr>
      </w:pPr>
    </w:p>
    <w:p w14:paraId="2B04EA92" w14:textId="4A8FD6A3" w:rsidR="005A6A4A" w:rsidRDefault="005A6A4A" w:rsidP="00434F4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 market for tower cranes in China is extremely favorable at the moment but that doesn’t mean we can </w:t>
      </w:r>
      <w:r w:rsidR="008D489E">
        <w:rPr>
          <w:rFonts w:ascii="Georgia" w:hAnsi="Georgia"/>
          <w:sz w:val="21"/>
          <w:szCs w:val="21"/>
        </w:rPr>
        <w:t>rest on our laurels. We are working harder than ever to provide customers with reliable, high-performance cranes that are ideally suited to their needs</w:t>
      </w:r>
      <w:r w:rsidR="00AA47DB">
        <w:rPr>
          <w:rFonts w:ascii="Georgia" w:hAnsi="Georgia"/>
          <w:sz w:val="21"/>
          <w:szCs w:val="21"/>
        </w:rPr>
        <w:t xml:space="preserve">, </w:t>
      </w:r>
      <w:r w:rsidR="008D489E">
        <w:rPr>
          <w:rFonts w:ascii="Georgia" w:hAnsi="Georgia"/>
          <w:sz w:val="21"/>
          <w:szCs w:val="21"/>
        </w:rPr>
        <w:t>backed by responsive service support and industry-leading technical expertise</w:t>
      </w:r>
      <w:r w:rsidR="00B91F78">
        <w:rPr>
          <w:rFonts w:ascii="Georgia" w:hAnsi="Georgia"/>
          <w:sz w:val="21"/>
          <w:szCs w:val="21"/>
        </w:rPr>
        <w:t xml:space="preserve">. </w:t>
      </w:r>
      <w:r w:rsidR="00B158C7">
        <w:rPr>
          <w:rFonts w:ascii="Georgia" w:hAnsi="Georgia"/>
          <w:sz w:val="21"/>
          <w:szCs w:val="21"/>
        </w:rPr>
        <w:t>T</w:t>
      </w:r>
      <w:r w:rsidR="00B91F78">
        <w:rPr>
          <w:rFonts w:ascii="Georgia" w:hAnsi="Georgia"/>
          <w:sz w:val="21"/>
          <w:szCs w:val="21"/>
        </w:rPr>
        <w:t xml:space="preserve">he shift to prefabricated construction is driving demand for </w:t>
      </w:r>
      <w:r w:rsidR="003671C6">
        <w:rPr>
          <w:rFonts w:ascii="Georgia" w:hAnsi="Georgia"/>
          <w:sz w:val="21"/>
          <w:szCs w:val="21"/>
        </w:rPr>
        <w:t>high performance cranes with technology that can boost productivity on jobsites,</w:t>
      </w:r>
      <w:r>
        <w:rPr>
          <w:rFonts w:ascii="Georgia" w:hAnsi="Georgia"/>
          <w:sz w:val="21"/>
          <w:szCs w:val="21"/>
        </w:rPr>
        <w:t>” said Brian Wang, Manitowoc’s senior vice-president for the Asia-Pacific region.</w:t>
      </w:r>
    </w:p>
    <w:p w14:paraId="0AB809D3" w14:textId="515D8EE3" w:rsidR="00AA47DB" w:rsidRDefault="00AA47DB" w:rsidP="00434F46">
      <w:pPr>
        <w:rPr>
          <w:rFonts w:ascii="Georgia" w:hAnsi="Georgia"/>
          <w:sz w:val="21"/>
          <w:szCs w:val="21"/>
        </w:rPr>
      </w:pPr>
    </w:p>
    <w:p w14:paraId="0D3F6CE4" w14:textId="0F9CE0FA" w:rsidR="00AA47DB" w:rsidRPr="00AA47DB" w:rsidRDefault="00AA47DB" w:rsidP="00434F46">
      <w:pPr>
        <w:rPr>
          <w:rFonts w:ascii="Georgia" w:hAnsi="Georgia"/>
          <w:b/>
          <w:bCs/>
          <w:sz w:val="21"/>
          <w:szCs w:val="21"/>
        </w:rPr>
      </w:pPr>
      <w:r w:rsidRPr="00AA47DB">
        <w:rPr>
          <w:rFonts w:ascii="Georgia" w:hAnsi="Georgia"/>
          <w:b/>
          <w:bCs/>
          <w:sz w:val="21"/>
          <w:szCs w:val="21"/>
        </w:rPr>
        <w:t xml:space="preserve">World-class local manufacturing </w:t>
      </w:r>
    </w:p>
    <w:p w14:paraId="4F96A80C" w14:textId="21CA3F7D" w:rsidR="005A6A4A" w:rsidRDefault="005A6A4A" w:rsidP="00434F46">
      <w:pPr>
        <w:rPr>
          <w:rFonts w:ascii="Georgia" w:hAnsi="Georgia"/>
          <w:sz w:val="21"/>
          <w:szCs w:val="21"/>
        </w:rPr>
      </w:pPr>
    </w:p>
    <w:p w14:paraId="66F2504F" w14:textId="729BA1E4" w:rsidR="00AA47DB" w:rsidRDefault="00AA47DB" w:rsidP="00434F4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When the Manitowoc factory in Zhangjiagang</w:t>
      </w:r>
      <w:r w:rsidR="00E01E38">
        <w:rPr>
          <w:rFonts w:ascii="Georgia" w:hAnsi="Georgia"/>
          <w:sz w:val="21"/>
          <w:szCs w:val="21"/>
        </w:rPr>
        <w:t>, China,</w:t>
      </w:r>
      <w:r>
        <w:rPr>
          <w:rFonts w:ascii="Georgia" w:hAnsi="Georgia"/>
          <w:sz w:val="21"/>
          <w:szCs w:val="21"/>
        </w:rPr>
        <w:t xml:space="preserve"> opened in 2006 it was already one of the most advanced tower crane manufacturing facilities in the world</w:t>
      </w:r>
      <w:r w:rsidR="00CD62E5">
        <w:rPr>
          <w:rFonts w:ascii="Georgia" w:hAnsi="Georgia"/>
          <w:sz w:val="21"/>
          <w:szCs w:val="21"/>
        </w:rPr>
        <w:t xml:space="preserve">. Today it </w:t>
      </w:r>
      <w:r>
        <w:rPr>
          <w:rFonts w:ascii="Georgia" w:hAnsi="Georgia"/>
          <w:sz w:val="21"/>
          <w:szCs w:val="21"/>
        </w:rPr>
        <w:t>produc</w:t>
      </w:r>
      <w:r w:rsidR="00CD62E5">
        <w:rPr>
          <w:rFonts w:ascii="Georgia" w:hAnsi="Georgia"/>
          <w:sz w:val="21"/>
          <w:szCs w:val="21"/>
        </w:rPr>
        <w:t>es a</w:t>
      </w:r>
      <w:r>
        <w:rPr>
          <w:rFonts w:ascii="Georgia" w:hAnsi="Georgia"/>
          <w:sz w:val="21"/>
          <w:szCs w:val="21"/>
        </w:rPr>
        <w:t xml:space="preserve"> full line of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r w:rsidR="00CD62E5">
        <w:rPr>
          <w:rFonts w:ascii="Georgia" w:hAnsi="Georgia"/>
          <w:sz w:val="21"/>
          <w:szCs w:val="21"/>
        </w:rPr>
        <w:t xml:space="preserve">cranes, including </w:t>
      </w:r>
      <w:r>
        <w:rPr>
          <w:rFonts w:ascii="Georgia" w:hAnsi="Georgia"/>
          <w:sz w:val="21"/>
          <w:szCs w:val="21"/>
        </w:rPr>
        <w:t xml:space="preserve">topless, hammerhead, luffing </w:t>
      </w:r>
      <w:r w:rsidR="003E7152">
        <w:rPr>
          <w:rFonts w:ascii="Georgia" w:hAnsi="Georgia"/>
          <w:sz w:val="21"/>
          <w:szCs w:val="21"/>
        </w:rPr>
        <w:t xml:space="preserve">jib </w:t>
      </w:r>
      <w:r>
        <w:rPr>
          <w:rFonts w:ascii="Georgia" w:hAnsi="Georgia"/>
          <w:sz w:val="21"/>
          <w:szCs w:val="21"/>
        </w:rPr>
        <w:t xml:space="preserve">and hydraulic luffing </w:t>
      </w:r>
      <w:r w:rsidR="00CD62E5">
        <w:rPr>
          <w:rFonts w:ascii="Georgia" w:hAnsi="Georgia"/>
          <w:sz w:val="21"/>
          <w:szCs w:val="21"/>
        </w:rPr>
        <w:t>models</w:t>
      </w:r>
      <w:r>
        <w:rPr>
          <w:rFonts w:ascii="Georgia" w:hAnsi="Georgia"/>
          <w:sz w:val="21"/>
          <w:szCs w:val="21"/>
        </w:rPr>
        <w:t>.</w:t>
      </w:r>
    </w:p>
    <w:p w14:paraId="0C66A3B4" w14:textId="58A2DE52" w:rsidR="00AA47DB" w:rsidRDefault="00AA47DB" w:rsidP="00434F46">
      <w:pPr>
        <w:rPr>
          <w:rFonts w:ascii="Georgia" w:hAnsi="Georgia"/>
          <w:sz w:val="21"/>
          <w:szCs w:val="21"/>
        </w:rPr>
      </w:pPr>
    </w:p>
    <w:p w14:paraId="63C6095C" w14:textId="515E1D2F" w:rsidR="00F35D58" w:rsidRDefault="00AA47DB" w:rsidP="00E01E38">
      <w:pPr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</w:pPr>
      <w:r w:rsidRPr="00E01E38">
        <w:rPr>
          <w:rFonts w:ascii="Georgia" w:hAnsi="Georgia"/>
          <w:sz w:val="21"/>
          <w:szCs w:val="21"/>
        </w:rPr>
        <w:t xml:space="preserve">To </w:t>
      </w:r>
      <w:r w:rsidR="00E01E38" w:rsidRPr="00E01E38">
        <w:rPr>
          <w:rFonts w:ascii="Georgia" w:hAnsi="Georgia"/>
          <w:sz w:val="21"/>
          <w:szCs w:val="21"/>
        </w:rPr>
        <w:t xml:space="preserve">keep pace with market growth, the </w:t>
      </w:r>
      <w:r w:rsidR="00E01E38" w:rsidRPr="00001DF0"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  <w:t>56,000 m</w:t>
      </w:r>
      <w:r w:rsidR="00E01E38" w:rsidRPr="00001DF0">
        <w:rPr>
          <w:rFonts w:ascii="Georgia" w:eastAsia="Times New Roman" w:hAnsi="Georgia"/>
          <w:sz w:val="21"/>
          <w:szCs w:val="21"/>
          <w:bdr w:val="none" w:sz="0" w:space="0" w:color="auto" w:frame="1"/>
          <w:vertAlign w:val="superscript"/>
          <w:lang w:val="en-GB" w:eastAsia="en-GB"/>
        </w:rPr>
        <w:t>2</w:t>
      </w:r>
      <w:r w:rsidR="00E01E38" w:rsidRPr="00001DF0"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  <w:t xml:space="preserve"> (602,779 ft</w:t>
      </w:r>
      <w:r w:rsidR="00E01E38" w:rsidRPr="00001DF0">
        <w:rPr>
          <w:rFonts w:ascii="Georgia" w:eastAsia="Times New Roman" w:hAnsi="Georgia"/>
          <w:sz w:val="21"/>
          <w:szCs w:val="21"/>
          <w:bdr w:val="none" w:sz="0" w:space="0" w:color="auto" w:frame="1"/>
          <w:vertAlign w:val="superscript"/>
          <w:lang w:val="en-GB" w:eastAsia="en-GB"/>
        </w:rPr>
        <w:t>2</w:t>
      </w:r>
      <w:r w:rsidR="00E01E38" w:rsidRPr="00001DF0"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  <w:t>)</w:t>
      </w:r>
      <w:r w:rsidR="00E01E38"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  <w:t xml:space="preserve"> production space</w:t>
      </w:r>
      <w:r w:rsidR="00E01E38" w:rsidRPr="00E01E38"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  <w:t xml:space="preserve"> has now undergone</w:t>
      </w:r>
      <w:r w:rsidR="00E01E38"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  <w:t xml:space="preserve"> a </w:t>
      </w:r>
      <w:r w:rsidR="002D12A4"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  <w:t>substantial renovation</w:t>
      </w:r>
      <w:r w:rsidR="00E01E38"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  <w:t xml:space="preserve"> through the implementation of </w:t>
      </w:r>
      <w:r w:rsidR="00E01E38" w:rsidRPr="00296649">
        <w:rPr>
          <w:rFonts w:ascii="Georgia" w:eastAsia="Times New Roman" w:hAnsi="Georgia"/>
          <w:i/>
          <w:iCs/>
          <w:sz w:val="21"/>
          <w:szCs w:val="21"/>
          <w:bdr w:val="none" w:sz="0" w:space="0" w:color="auto" w:frame="1"/>
          <w:lang w:val="en-GB" w:eastAsia="en-GB"/>
        </w:rPr>
        <w:t>The Manitowoc Way</w:t>
      </w:r>
      <w:r w:rsidR="00F35D58"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  <w:t xml:space="preserve">. This </w:t>
      </w:r>
      <w:r w:rsidR="00E01E38" w:rsidRPr="00E01E38"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  <w:t>uses the</w:t>
      </w:r>
      <w:r w:rsidR="00E01E38">
        <w:rPr>
          <w:rFonts w:ascii="Arial" w:hAnsi="Arial" w:cs="Arial"/>
          <w:color w:val="585858"/>
          <w:sz w:val="27"/>
          <w:szCs w:val="27"/>
        </w:rPr>
        <w:t xml:space="preserve"> </w:t>
      </w:r>
      <w:r w:rsidR="00E01E38" w:rsidRPr="00E01E38"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  <w:t>fundamentals of lean manufacturing, rapid new product development and superior after-sales service to ensure customer satisfaction levels remain at their peak.</w:t>
      </w:r>
      <w:r w:rsidR="00F35D58"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  <w:t xml:space="preserve"> Improvements have been made to</w:t>
      </w:r>
      <w:r w:rsidR="00EE43EF"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  <w:t xml:space="preserve"> both</w:t>
      </w:r>
      <w:r w:rsidR="00F35D58"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  <w:t xml:space="preserve"> </w:t>
      </w:r>
      <w:r w:rsidR="00F35D58"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  <w:lastRenderedPageBreak/>
        <w:t>the layout, processes and equipment</w:t>
      </w:r>
      <w:r w:rsidR="00EE43EF"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  <w:t>, including new robotic welding machines and a new production line for C Mast sections.</w:t>
      </w:r>
    </w:p>
    <w:p w14:paraId="39C556E4" w14:textId="62A33421" w:rsidR="00EE43EF" w:rsidRDefault="00EE43EF" w:rsidP="00E01E38">
      <w:pPr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</w:pPr>
    </w:p>
    <w:p w14:paraId="2A13C4E2" w14:textId="734591A4" w:rsidR="00EE43EF" w:rsidRDefault="00EE43EF" w:rsidP="00E01E38">
      <w:pPr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</w:pPr>
      <w:r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  <w:t>“Velocity and innovation are at the heart of our way of working, and you can see this throughout the Zhangji</w:t>
      </w:r>
      <w:r w:rsidR="00D21BE9"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  <w:t>a</w:t>
      </w:r>
      <w:r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  <w:t xml:space="preserve">gang facility. The principles of </w:t>
      </w:r>
      <w:r w:rsidRPr="00EE43EF">
        <w:rPr>
          <w:rFonts w:ascii="Georgia" w:eastAsia="Times New Roman" w:hAnsi="Georgia"/>
          <w:i/>
          <w:iCs/>
          <w:sz w:val="21"/>
          <w:szCs w:val="21"/>
          <w:bdr w:val="none" w:sz="0" w:space="0" w:color="auto" w:frame="1"/>
          <w:lang w:val="en-GB" w:eastAsia="en-GB"/>
        </w:rPr>
        <w:t>The Manitowoc Way</w:t>
      </w:r>
      <w:r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  <w:t xml:space="preserve"> are enabling us to achieve continuous improvement,” Wang said.</w:t>
      </w:r>
    </w:p>
    <w:p w14:paraId="67367ABA" w14:textId="300F21BD" w:rsidR="00F35D58" w:rsidRDefault="00F35D58" w:rsidP="00E01E38">
      <w:pPr>
        <w:rPr>
          <w:rFonts w:ascii="Georgia" w:eastAsia="Times New Roman" w:hAnsi="Georgia"/>
          <w:sz w:val="21"/>
          <w:szCs w:val="21"/>
          <w:bdr w:val="none" w:sz="0" w:space="0" w:color="auto" w:frame="1"/>
          <w:lang w:val="en-GB" w:eastAsia="en-GB"/>
        </w:rPr>
      </w:pPr>
    </w:p>
    <w:p w14:paraId="79E9E7EF" w14:textId="65DC2143" w:rsidR="007B0AAE" w:rsidRPr="007B0AAE" w:rsidRDefault="007B0AAE" w:rsidP="00E01E38">
      <w:pPr>
        <w:rPr>
          <w:rFonts w:ascii="Georgia" w:hAnsi="Georgia"/>
          <w:b/>
          <w:bCs/>
          <w:sz w:val="21"/>
          <w:szCs w:val="21"/>
        </w:rPr>
      </w:pPr>
      <w:r w:rsidRPr="007B0AAE">
        <w:rPr>
          <w:rFonts w:ascii="Georgia" w:hAnsi="Georgia"/>
          <w:b/>
          <w:bCs/>
          <w:sz w:val="21"/>
          <w:szCs w:val="21"/>
        </w:rPr>
        <w:t>Constant innovation</w:t>
      </w:r>
    </w:p>
    <w:p w14:paraId="7A1B6038" w14:textId="77777777" w:rsidR="007B0AAE" w:rsidRDefault="007B0AAE" w:rsidP="00E01E38">
      <w:pP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</w:pPr>
    </w:p>
    <w:p w14:paraId="707C1654" w14:textId="45DC0FD2" w:rsidR="00AD6611" w:rsidRPr="00B358C4" w:rsidRDefault="00EE43EF" w:rsidP="00E01E38">
      <w:pP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</w:pPr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Recent new models to come out of the </w:t>
      </w:r>
      <w:r w:rsidR="004109A7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Zhangjiagang</w:t>
      </w:r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factory </w:t>
      </w:r>
      <w:r w:rsidR="00B77651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include</w:t>
      </w:r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the </w:t>
      </w:r>
      <w:hyperlink r:id="rId17" w:history="1">
        <w:r w:rsidR="00684BD9">
          <w:rPr>
            <w:rStyle w:val="Hyperlink"/>
            <w:rFonts w:ascii="Georgia" w:eastAsia="Times New Roman" w:hAnsi="Georgia"/>
            <w:sz w:val="21"/>
            <w:szCs w:val="21"/>
            <w:bdr w:val="none" w:sz="0" w:space="0" w:color="auto" w:frame="1"/>
            <w:lang w:eastAsia="en-GB"/>
          </w:rPr>
          <w:t>MCT 278 topless crane</w:t>
        </w:r>
      </w:hyperlink>
      <w:r w:rsidR="007B0AAE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</w:t>
      </w:r>
      <w:r w:rsidR="00277414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which launched in 2020.</w:t>
      </w:r>
      <w:r w:rsidR="00AC211C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</w:t>
      </w:r>
      <w:r w:rsidR="00277414" w:rsidRPr="00B358C4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T</w:t>
      </w:r>
      <w:r w:rsidR="00AC211C" w:rsidRPr="00B358C4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he </w:t>
      </w:r>
      <w:proofErr w:type="gramStart"/>
      <w:r w:rsidR="00AC211C" w:rsidRPr="00B358C4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10 t</w:t>
      </w:r>
      <w:proofErr w:type="gramEnd"/>
      <w:r w:rsidR="00AC211C" w:rsidRPr="00B358C4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capacity</w:t>
      </w:r>
      <w:r w:rsidR="00757B21" w:rsidRPr="00B358C4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</w:t>
      </w:r>
      <w:r w:rsidR="003C67B5" w:rsidRPr="00B358C4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crane </w:t>
      </w:r>
      <w:r w:rsidR="00757B21" w:rsidRPr="00B358C4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boasts a number of innovative features, including a compact</w:t>
      </w:r>
      <w:r w:rsidR="00AC211C" w:rsidRPr="00B358C4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counter-jib – just 17 m, regardless of jib length – and topless design</w:t>
      </w:r>
      <w:r w:rsidR="00B04DCD" w:rsidRPr="00B358C4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that</w:t>
      </w:r>
      <w:r w:rsidR="00AC211C" w:rsidRPr="00B358C4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provide</w:t>
      </w:r>
      <w:r w:rsidR="00B04DCD" w:rsidRPr="00B358C4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s</w:t>
      </w:r>
      <w:r w:rsidR="00AC211C" w:rsidRPr="00B358C4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greater slewing clearance </w:t>
      </w:r>
      <w:r w:rsidR="00B04DCD" w:rsidRPr="00B358C4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to</w:t>
      </w:r>
      <w:r w:rsidR="00AC211C" w:rsidRPr="00B358C4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enable multiple units to overlap more easily, increasing </w:t>
      </w:r>
      <w:r w:rsidR="007015DF" w:rsidRPr="00B358C4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both </w:t>
      </w:r>
      <w:r w:rsidR="00AC211C" w:rsidRPr="00B358C4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speed </w:t>
      </w:r>
      <w:r w:rsidR="003D3FAC" w:rsidRPr="00B358C4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of construction and productivity on site.</w:t>
      </w:r>
    </w:p>
    <w:p w14:paraId="17632898" w14:textId="77777777" w:rsidR="00AD6611" w:rsidRPr="00B358C4" w:rsidRDefault="00AD6611" w:rsidP="00E01E38">
      <w:pP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</w:pPr>
    </w:p>
    <w:p w14:paraId="4FF6DE4D" w14:textId="17552EE7" w:rsidR="00AC211C" w:rsidRDefault="00AC211C" w:rsidP="00E01E38">
      <w:pP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</w:pPr>
      <w:r w:rsidRPr="00B358C4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For added versatility, the MCT 27</w:t>
      </w:r>
      <w:r w:rsidR="0041105A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8</w:t>
      </w:r>
      <w:r w:rsidRPr="00B358C4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can be used with a 45 kW-rated 60 LVF 25 hoist, which provides 500 m of rope capacity and the ability to lift 2.5 t loads at up to 88 m/min or a 55 kW-rated 75 HPL 25 hoist, offering 834 m of rope capacity and lifting speeds of up to 215 m/min for loads of 0.35 t.</w:t>
      </w:r>
    </w:p>
    <w:p w14:paraId="35464359" w14:textId="63927B2E" w:rsidR="00AC211C" w:rsidRDefault="00AC211C" w:rsidP="00E01E38">
      <w:pP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</w:pPr>
    </w:p>
    <w:p w14:paraId="4F8E2647" w14:textId="06D92092" w:rsidR="00F35D58" w:rsidRPr="00AC211C" w:rsidRDefault="00AC211C" w:rsidP="00E01E38">
      <w:pPr>
        <w:rPr>
          <w:rFonts w:ascii="Georgia" w:hAnsi="Georgia"/>
          <w:b/>
          <w:bCs/>
          <w:sz w:val="21"/>
          <w:szCs w:val="21"/>
        </w:rPr>
      </w:pPr>
      <w:r w:rsidRPr="00AC211C">
        <w:rPr>
          <w:rFonts w:ascii="Georgia" w:hAnsi="Georgia"/>
          <w:b/>
          <w:bCs/>
          <w:sz w:val="21"/>
          <w:szCs w:val="21"/>
        </w:rPr>
        <w:t>Customer satisfaction</w:t>
      </w:r>
    </w:p>
    <w:p w14:paraId="52C32D79" w14:textId="24B449C9" w:rsidR="00AC211C" w:rsidRDefault="00AC211C" w:rsidP="00E01E38">
      <w:pP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</w:pPr>
    </w:p>
    <w:p w14:paraId="4F8B2AD8" w14:textId="364F792A" w:rsidR="00AD6611" w:rsidRDefault="00310951" w:rsidP="00E01E38">
      <w:pP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</w:pPr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The focus on quality manufacturing and </w:t>
      </w:r>
      <w:r w:rsidR="006A6CDB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design innovation</w:t>
      </w:r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</w:t>
      </w:r>
      <w:r w:rsidR="00E915B2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in </w:t>
      </w:r>
      <w:proofErr w:type="spellStart"/>
      <w:r w:rsidR="00E915B2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Potain</w:t>
      </w:r>
      <w:proofErr w:type="spellEnd"/>
      <w:r w:rsidR="00E915B2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cranes </w:t>
      </w:r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is paying off for Manitowoc as it has earned the trust and loyalty of many Chinese </w:t>
      </w:r>
      <w:r w:rsidR="006A6CDB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contractors working on high-profile urban projects. </w:t>
      </w:r>
    </w:p>
    <w:p w14:paraId="39107AE4" w14:textId="77777777" w:rsidR="00AD6611" w:rsidRDefault="00AD6611" w:rsidP="00E01E38">
      <w:pP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</w:pPr>
    </w:p>
    <w:p w14:paraId="337F5ACB" w14:textId="158EBECA" w:rsidR="00AC211C" w:rsidRDefault="006A6CDB" w:rsidP="00E01E38">
      <w:pP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</w:pPr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China Construction Seventh Engineering Division, for example, a subsidiary of the government-owned China State Construction Engineering Corporation, is using two </w:t>
      </w:r>
      <w:proofErr w:type="spellStart"/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Potain</w:t>
      </w:r>
      <w:proofErr w:type="spellEnd"/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</w:t>
      </w:r>
      <w:hyperlink r:id="rId18" w:history="1">
        <w:r w:rsidRPr="006A6CDB">
          <w:rPr>
            <w:rStyle w:val="Hyperlink"/>
            <w:rFonts w:ascii="Georgia" w:eastAsia="Times New Roman" w:hAnsi="Georgia"/>
            <w:sz w:val="21"/>
            <w:szCs w:val="21"/>
            <w:bdr w:val="none" w:sz="0" w:space="0" w:color="auto" w:frame="1"/>
            <w:lang w:eastAsia="en-GB"/>
          </w:rPr>
          <w:t>MCH 170</w:t>
        </w:r>
      </w:hyperlink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</w:t>
      </w:r>
      <w:r w:rsidR="00C20D71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cranes</w:t>
      </w:r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</w:t>
      </w:r>
      <w:r w:rsidR="00AD6611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on different projects in the city of Shenzhen, south</w:t>
      </w:r>
      <w:r w:rsidR="00EA346C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eastern China. </w:t>
      </w:r>
    </w:p>
    <w:p w14:paraId="7A63D73C" w14:textId="63451241" w:rsidR="00EA346C" w:rsidRDefault="00EA346C" w:rsidP="00E01E38">
      <w:pP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</w:pPr>
    </w:p>
    <w:p w14:paraId="6BDA3262" w14:textId="67204E7B" w:rsidR="00EA346C" w:rsidRDefault="00EA346C" w:rsidP="00E01E38">
      <w:pP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</w:pPr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One is working on a fire station on </w:t>
      </w:r>
      <w:proofErr w:type="spellStart"/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Jingtian</w:t>
      </w:r>
      <w:proofErr w:type="spellEnd"/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Road and the other on a residential jobsite on </w:t>
      </w:r>
      <w:proofErr w:type="spellStart"/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Panlong</w:t>
      </w:r>
      <w:proofErr w:type="spellEnd"/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Road. Both projects are part of the Chinese government’s effort to transform Shenzhen into a global business center by 2025.</w:t>
      </w:r>
    </w:p>
    <w:p w14:paraId="36615EB6" w14:textId="507B3D7D" w:rsidR="00310951" w:rsidRDefault="00310951" w:rsidP="00E01E38">
      <w:pP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</w:pPr>
    </w:p>
    <w:p w14:paraId="12FFEA6E" w14:textId="2039FEDC" w:rsidR="00310951" w:rsidRDefault="00EA346C" w:rsidP="00E01E38">
      <w:pP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</w:pPr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Ma </w:t>
      </w:r>
      <w:proofErr w:type="spellStart"/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Guihong</w:t>
      </w:r>
      <w:proofErr w:type="spellEnd"/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, chief engineer at China Construction Seventh Engineering Division, said: “We selected </w:t>
      </w:r>
      <w:proofErr w:type="spellStart"/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Potain</w:t>
      </w:r>
      <w:proofErr w:type="spellEnd"/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cranes because we are fans of the MCH 17</w:t>
      </w:r>
      <w:r w:rsidR="002B7CC8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0</w:t>
      </w:r>
      <w: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’s VVH hydraulic luffing system. The crane has a short out-of-service radius, which makes it easy to work in tight spaces, such as downtown construction sites.” </w:t>
      </w:r>
    </w:p>
    <w:p w14:paraId="3E16FCAF" w14:textId="12E88DBC" w:rsidR="00310951" w:rsidRDefault="00310951" w:rsidP="00E01E38">
      <w:pP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</w:pPr>
    </w:p>
    <w:p w14:paraId="2812286F" w14:textId="390963C7" w:rsidR="00EE43EF" w:rsidRPr="00EA346C" w:rsidRDefault="00EA346C" w:rsidP="00E01E38">
      <w:pPr>
        <w:rPr>
          <w:rFonts w:ascii="Georgia" w:hAnsi="Georgia"/>
          <w:b/>
          <w:bCs/>
          <w:sz w:val="21"/>
          <w:szCs w:val="21"/>
        </w:rPr>
      </w:pPr>
      <w:r w:rsidRPr="00EA346C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>With</w:t>
      </w:r>
      <w:r w:rsidR="003B1001"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  <w:t xml:space="preserve"> glowing reviews such as this, Manitowoc is well-placed to capitalize on the growing demand for reliable, high-performance tower cranes on urban jobsites in China and reach new levels of sales success.</w:t>
      </w:r>
    </w:p>
    <w:p w14:paraId="61807CAA" w14:textId="193B61D9" w:rsidR="00EA346C" w:rsidRDefault="00EA346C" w:rsidP="00E01E38">
      <w:pPr>
        <w:rPr>
          <w:rFonts w:ascii="Georgia" w:eastAsia="Times New Roman" w:hAnsi="Georgia"/>
          <w:sz w:val="21"/>
          <w:szCs w:val="21"/>
          <w:bdr w:val="none" w:sz="0" w:space="0" w:color="auto" w:frame="1"/>
          <w:lang w:eastAsia="en-GB"/>
        </w:rPr>
      </w:pPr>
    </w:p>
    <w:p w14:paraId="46156E02" w14:textId="287A0AF9" w:rsidR="001A5ED1" w:rsidRDefault="001A5ED1" w:rsidP="00434F4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Visit the Manitowoc website to learn more about </w:t>
      </w:r>
      <w:hyperlink r:id="rId19" w:history="1">
        <w:proofErr w:type="spellStart"/>
        <w:r w:rsidRPr="001A5ED1">
          <w:rPr>
            <w:rStyle w:val="Hyperlink"/>
            <w:rFonts w:ascii="Georgia" w:hAnsi="Georgia"/>
            <w:sz w:val="21"/>
            <w:szCs w:val="21"/>
          </w:rPr>
          <w:t>Potain</w:t>
        </w:r>
        <w:proofErr w:type="spellEnd"/>
        <w:r w:rsidRPr="001A5ED1">
          <w:rPr>
            <w:rStyle w:val="Hyperlink"/>
            <w:rFonts w:ascii="Georgia" w:hAnsi="Georgia"/>
            <w:sz w:val="21"/>
            <w:szCs w:val="21"/>
          </w:rPr>
          <w:t xml:space="preserve"> tower cranes in China</w:t>
        </w:r>
      </w:hyperlink>
      <w:r>
        <w:rPr>
          <w:rFonts w:ascii="Georgia" w:hAnsi="Georgia"/>
          <w:sz w:val="21"/>
          <w:szCs w:val="21"/>
        </w:rPr>
        <w:t>.</w:t>
      </w:r>
    </w:p>
    <w:p w14:paraId="4998AB46" w14:textId="77777777" w:rsidR="0005634B" w:rsidRPr="00E06736" w:rsidRDefault="0005634B" w:rsidP="00603DFF">
      <w:pPr>
        <w:rPr>
          <w:rFonts w:ascii="Georgia" w:hAnsi="Georgia" w:cs="Georgia"/>
          <w:sz w:val="21"/>
          <w:szCs w:val="21"/>
        </w:rPr>
      </w:pPr>
    </w:p>
    <w:p w14:paraId="1402D9C1" w14:textId="77777777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4C688FF0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77777777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CONTACT</w:t>
      </w:r>
    </w:p>
    <w:p w14:paraId="10F5CD11" w14:textId="04E3E67E" w:rsidR="00BA003E" w:rsidRPr="003556FE" w:rsidRDefault="009A55AD" w:rsidP="00BA003E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C</w:t>
      </w:r>
      <w:r w:rsidR="0005634B">
        <w:rPr>
          <w:rFonts w:ascii="Verdana" w:hAnsi="Verdana"/>
          <w:b/>
          <w:color w:val="41525C"/>
          <w:sz w:val="18"/>
          <w:szCs w:val="18"/>
        </w:rPr>
        <w:t>ry</w:t>
      </w:r>
      <w:r>
        <w:rPr>
          <w:rFonts w:ascii="Verdana" w:hAnsi="Verdana"/>
          <w:b/>
          <w:color w:val="41525C"/>
          <w:sz w:val="18"/>
          <w:szCs w:val="18"/>
        </w:rPr>
        <w:t>stal Chi</w:t>
      </w:r>
      <w:r w:rsidR="00BA003E" w:rsidRPr="003556FE">
        <w:rPr>
          <w:rFonts w:ascii="Verdana" w:hAnsi="Verdana"/>
          <w:sz w:val="18"/>
          <w:szCs w:val="18"/>
        </w:rPr>
        <w:tab/>
      </w:r>
    </w:p>
    <w:p w14:paraId="40C8B97A" w14:textId="77777777" w:rsidR="00BA003E" w:rsidRPr="003556FE" w:rsidRDefault="00BA003E" w:rsidP="00BA003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lastRenderedPageBreak/>
        <w:t>Manitowoc</w:t>
      </w:r>
      <w:r w:rsidRPr="003556FE">
        <w:rPr>
          <w:rFonts w:ascii="Verdana" w:hAnsi="Verdana"/>
          <w:sz w:val="18"/>
          <w:szCs w:val="18"/>
        </w:rPr>
        <w:tab/>
      </w:r>
    </w:p>
    <w:p w14:paraId="6F804EEA" w14:textId="16E5A440" w:rsidR="00BA003E" w:rsidRPr="003556FE" w:rsidRDefault="00BA003E" w:rsidP="00BA003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4732A">
        <w:rPr>
          <w:rFonts w:ascii="Verdana" w:hAnsi="Verdana"/>
          <w:color w:val="41525C"/>
          <w:sz w:val="18"/>
          <w:szCs w:val="18"/>
        </w:rPr>
        <w:t>T +</w:t>
      </w:r>
      <w:r w:rsidR="0024732A" w:rsidRPr="0024732A">
        <w:rPr>
          <w:rFonts w:ascii="Verdana" w:hAnsi="Verdana"/>
          <w:color w:val="41525C"/>
          <w:sz w:val="18"/>
          <w:szCs w:val="18"/>
        </w:rPr>
        <w:t>86 21 6457 0066</w:t>
      </w:r>
      <w:r w:rsidRPr="003556FE">
        <w:rPr>
          <w:rFonts w:ascii="Verdana" w:hAnsi="Verdana"/>
          <w:color w:val="41525C"/>
          <w:sz w:val="18"/>
          <w:szCs w:val="18"/>
        </w:rPr>
        <w:tab/>
      </w:r>
    </w:p>
    <w:p w14:paraId="28605FCB" w14:textId="0498B5B4" w:rsidR="00BA003E" w:rsidRPr="002C3E69" w:rsidRDefault="00F239BF" w:rsidP="00BA003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20" w:history="1">
        <w:r w:rsidR="009A55AD" w:rsidRPr="002A03D7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14:paraId="63CA135E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5A55FABA" w14:textId="77777777" w:rsidR="003B0B5A" w:rsidRPr="00057C71" w:rsidRDefault="003B0B5A" w:rsidP="003B0B5A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057C71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1D1791D7" w14:textId="7FC05D30" w:rsidR="002B0529" w:rsidRPr="009B519D" w:rsidRDefault="002B0529" w:rsidP="002B0529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9B519D">
        <w:rPr>
          <w:rFonts w:ascii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9B519D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Pr="009B519D">
        <w:rPr>
          <w:rFonts w:ascii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lattice-boom crawler cranes, boom trucks, tower cranes, and industrial cranes under the Grove, Manitowoc, National Crane, </w:t>
      </w:r>
      <w:proofErr w:type="spellStart"/>
      <w:r w:rsidRPr="009B519D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Pr="009B519D">
        <w:rPr>
          <w:rFonts w:ascii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009B519D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9B519D">
        <w:rPr>
          <w:rFonts w:ascii="Verdana" w:hAnsi="Verdana" w:cs="Verdana"/>
          <w:color w:val="41525C"/>
          <w:sz w:val="18"/>
          <w:szCs w:val="18"/>
        </w:rPr>
        <w:t xml:space="preserve"> brand names.</w:t>
      </w:r>
    </w:p>
    <w:p w14:paraId="2D2D83C7" w14:textId="2C4296C9" w:rsidR="002B0529" w:rsidRPr="00057C71" w:rsidRDefault="002B0529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057C71" w:rsidRDefault="00F239BF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21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020ECB">
      <w:headerReference w:type="default" r:id="rId22"/>
      <w:footerReference w:type="default" r:id="rId23"/>
      <w:headerReference w:type="first" r:id="rId24"/>
      <w:footerReference w:type="first" r:id="rId25"/>
      <w:pgSz w:w="12240" w:h="15840" w:code="1"/>
      <w:pgMar w:top="1138" w:right="1411" w:bottom="806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CD7FC" w14:textId="77777777" w:rsidR="00F239BF" w:rsidRDefault="00F239BF">
      <w:r>
        <w:separator/>
      </w:r>
    </w:p>
  </w:endnote>
  <w:endnote w:type="continuationSeparator" w:id="0">
    <w:p w14:paraId="29EC4393" w14:textId="77777777" w:rsidR="00F239BF" w:rsidRDefault="00F239BF">
      <w:r>
        <w:continuationSeparator/>
      </w:r>
    </w:p>
  </w:endnote>
  <w:endnote w:type="continuationNotice" w:id="1">
    <w:p w14:paraId="77452988" w14:textId="77777777" w:rsidR="00F239BF" w:rsidRDefault="00F23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426318" w14:paraId="6C4FBC9F" w14:textId="77777777" w:rsidTr="42A7BE30">
      <w:tc>
        <w:tcPr>
          <w:tcW w:w="3139" w:type="dxa"/>
        </w:tcPr>
        <w:p w14:paraId="6B71EFB3" w14:textId="77777777" w:rsidR="00426318" w:rsidRDefault="00426318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00426318" w:rsidRDefault="00426318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00426318" w:rsidRDefault="00426318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00426318" w:rsidRDefault="00426318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426318" w14:paraId="54572A14" w14:textId="77777777" w:rsidTr="42A7BE30">
      <w:tc>
        <w:tcPr>
          <w:tcW w:w="3139" w:type="dxa"/>
        </w:tcPr>
        <w:p w14:paraId="48D0D929" w14:textId="77777777" w:rsidR="00426318" w:rsidRDefault="00426318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00426318" w:rsidRDefault="00426318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00426318" w:rsidRDefault="00426318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00426318" w:rsidRDefault="00426318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A301C" w14:textId="77777777" w:rsidR="00F239BF" w:rsidRDefault="00F239BF">
      <w:r>
        <w:separator/>
      </w:r>
    </w:p>
  </w:footnote>
  <w:footnote w:type="continuationSeparator" w:id="0">
    <w:p w14:paraId="4148FAB8" w14:textId="77777777" w:rsidR="00F239BF" w:rsidRDefault="00F239BF">
      <w:r>
        <w:continuationSeparator/>
      </w:r>
    </w:p>
  </w:footnote>
  <w:footnote w:type="continuationNotice" w:id="1">
    <w:p w14:paraId="233AE00C" w14:textId="77777777" w:rsidR="00F239BF" w:rsidRDefault="00F239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074FF" w14:textId="5904A7ED" w:rsidR="00E83B8C" w:rsidRDefault="00E83B8C" w:rsidP="00E83B8C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Manitowoc set to </w:t>
    </w:r>
    <w:r w:rsidR="0020072A">
      <w:rPr>
        <w:rFonts w:ascii="Verdana" w:hAnsi="Verdana"/>
        <w:b/>
        <w:color w:val="41525C"/>
        <w:sz w:val="18"/>
        <w:szCs w:val="18"/>
      </w:rPr>
      <w:t xml:space="preserve">substantially increase </w:t>
    </w:r>
    <w:proofErr w:type="spellStart"/>
    <w:r w:rsidR="0020072A">
      <w:rPr>
        <w:rFonts w:ascii="Verdana" w:hAnsi="Verdana"/>
        <w:b/>
        <w:color w:val="41525C"/>
        <w:sz w:val="18"/>
        <w:szCs w:val="18"/>
      </w:rPr>
      <w:t>Potain</w:t>
    </w:r>
    <w:proofErr w:type="spellEnd"/>
    <w:r w:rsidR="0020072A">
      <w:rPr>
        <w:rFonts w:ascii="Verdana" w:hAnsi="Verdana"/>
        <w:b/>
        <w:color w:val="41525C"/>
        <w:sz w:val="18"/>
        <w:szCs w:val="18"/>
      </w:rPr>
      <w:t xml:space="preserve"> tower crane sales in China</w:t>
    </w:r>
  </w:p>
  <w:p w14:paraId="36903F7D" w14:textId="45003CFA" w:rsidR="0020072A" w:rsidRDefault="00343B09" w:rsidP="00E83B8C">
    <w:pPr>
      <w:spacing w:line="276" w:lineRule="auto"/>
      <w:rPr>
        <w:rFonts w:ascii="Verdana" w:hAnsi="Verdana"/>
        <w:color w:val="41525C"/>
        <w:sz w:val="18"/>
        <w:szCs w:val="18"/>
      </w:rPr>
    </w:pPr>
    <w:r w:rsidRPr="00343B09">
      <w:rPr>
        <w:rFonts w:ascii="Verdana" w:hAnsi="Verdana"/>
        <w:color w:val="41525C"/>
        <w:sz w:val="18"/>
        <w:szCs w:val="18"/>
      </w:rPr>
      <w:t>July 6, 2021</w:t>
    </w:r>
  </w:p>
  <w:p w14:paraId="35300A4E" w14:textId="77777777" w:rsidR="00343B09" w:rsidRPr="006363D0" w:rsidRDefault="00343B09" w:rsidP="00E83B8C">
    <w:pPr>
      <w:spacing w:line="276" w:lineRule="auto"/>
      <w:rPr>
        <w:rFonts w:ascii="Verdana" w:hAnsi="Verdana"/>
        <w:color w:val="41525C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426318" w14:paraId="3FD4D9D5" w14:textId="77777777" w:rsidTr="42A7BE30">
      <w:tc>
        <w:tcPr>
          <w:tcW w:w="3139" w:type="dxa"/>
        </w:tcPr>
        <w:p w14:paraId="644EC274" w14:textId="77777777" w:rsidR="00426318" w:rsidRDefault="00426318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00426318" w:rsidRDefault="00426318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00426318" w:rsidRDefault="00426318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00426318" w:rsidRDefault="00426318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5888"/>
    <w:multiLevelType w:val="hybridMultilevel"/>
    <w:tmpl w:val="9400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6091F"/>
    <w:multiLevelType w:val="hybridMultilevel"/>
    <w:tmpl w:val="A20405D4"/>
    <w:lvl w:ilvl="0" w:tplc="38C09102">
      <w:start w:val="1"/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E7DE1"/>
    <w:multiLevelType w:val="hybridMultilevel"/>
    <w:tmpl w:val="619A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C7941"/>
    <w:multiLevelType w:val="multilevel"/>
    <w:tmpl w:val="1282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1tzA1tTQwNDe1tDBQ0lEKTi0uzszPAykwrgUAJvruGiwAAAA="/>
  </w:docVars>
  <w:rsids>
    <w:rsidRoot w:val="00804B60"/>
    <w:rsid w:val="00001DF0"/>
    <w:rsid w:val="00002133"/>
    <w:rsid w:val="000023F1"/>
    <w:rsid w:val="00003D82"/>
    <w:rsid w:val="000041F5"/>
    <w:rsid w:val="00005F74"/>
    <w:rsid w:val="00007FF2"/>
    <w:rsid w:val="00015799"/>
    <w:rsid w:val="00017027"/>
    <w:rsid w:val="000172C9"/>
    <w:rsid w:val="00020ECB"/>
    <w:rsid w:val="00022E8A"/>
    <w:rsid w:val="00030656"/>
    <w:rsid w:val="000306B2"/>
    <w:rsid w:val="00030BEE"/>
    <w:rsid w:val="0003118D"/>
    <w:rsid w:val="000335E8"/>
    <w:rsid w:val="00033A4B"/>
    <w:rsid w:val="00034578"/>
    <w:rsid w:val="00035822"/>
    <w:rsid w:val="0004161A"/>
    <w:rsid w:val="000419B6"/>
    <w:rsid w:val="00042F47"/>
    <w:rsid w:val="00046012"/>
    <w:rsid w:val="0005150F"/>
    <w:rsid w:val="00051CCE"/>
    <w:rsid w:val="00051F75"/>
    <w:rsid w:val="00052603"/>
    <w:rsid w:val="0005270E"/>
    <w:rsid w:val="00053C35"/>
    <w:rsid w:val="0005634B"/>
    <w:rsid w:val="00057C71"/>
    <w:rsid w:val="00062831"/>
    <w:rsid w:val="00065A26"/>
    <w:rsid w:val="000674BA"/>
    <w:rsid w:val="00070802"/>
    <w:rsid w:val="0007116F"/>
    <w:rsid w:val="00071EEB"/>
    <w:rsid w:val="000725FB"/>
    <w:rsid w:val="000729B2"/>
    <w:rsid w:val="00075213"/>
    <w:rsid w:val="00075EDE"/>
    <w:rsid w:val="000819C1"/>
    <w:rsid w:val="0008353F"/>
    <w:rsid w:val="00083F23"/>
    <w:rsid w:val="00085502"/>
    <w:rsid w:val="00085F09"/>
    <w:rsid w:val="000869EE"/>
    <w:rsid w:val="000949A0"/>
    <w:rsid w:val="000A2F83"/>
    <w:rsid w:val="000A56D4"/>
    <w:rsid w:val="000A5999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3E79"/>
    <w:rsid w:val="000C672F"/>
    <w:rsid w:val="000C7865"/>
    <w:rsid w:val="000D4963"/>
    <w:rsid w:val="000D5572"/>
    <w:rsid w:val="000D5C73"/>
    <w:rsid w:val="000D6A9B"/>
    <w:rsid w:val="000D7310"/>
    <w:rsid w:val="000E0422"/>
    <w:rsid w:val="000E1612"/>
    <w:rsid w:val="000E44DA"/>
    <w:rsid w:val="000E4BD7"/>
    <w:rsid w:val="000E58A4"/>
    <w:rsid w:val="000E7485"/>
    <w:rsid w:val="000F1895"/>
    <w:rsid w:val="000F29AF"/>
    <w:rsid w:val="000F5350"/>
    <w:rsid w:val="000F5526"/>
    <w:rsid w:val="000F5735"/>
    <w:rsid w:val="000F5D22"/>
    <w:rsid w:val="00100E9E"/>
    <w:rsid w:val="001107B0"/>
    <w:rsid w:val="00110E4A"/>
    <w:rsid w:val="001112E6"/>
    <w:rsid w:val="00112474"/>
    <w:rsid w:val="001128CA"/>
    <w:rsid w:val="00114D8A"/>
    <w:rsid w:val="00116034"/>
    <w:rsid w:val="00120BC3"/>
    <w:rsid w:val="001222FA"/>
    <w:rsid w:val="0012401C"/>
    <w:rsid w:val="00127ABC"/>
    <w:rsid w:val="00127FF4"/>
    <w:rsid w:val="00131D90"/>
    <w:rsid w:val="00133817"/>
    <w:rsid w:val="0013425D"/>
    <w:rsid w:val="001353EA"/>
    <w:rsid w:val="00137100"/>
    <w:rsid w:val="00140817"/>
    <w:rsid w:val="00141124"/>
    <w:rsid w:val="00141C80"/>
    <w:rsid w:val="001476F1"/>
    <w:rsid w:val="00150CEC"/>
    <w:rsid w:val="00151D19"/>
    <w:rsid w:val="00151EA8"/>
    <w:rsid w:val="001546E6"/>
    <w:rsid w:val="00155AE5"/>
    <w:rsid w:val="00160F1F"/>
    <w:rsid w:val="00162AD8"/>
    <w:rsid w:val="00163032"/>
    <w:rsid w:val="00164180"/>
    <w:rsid w:val="00164A29"/>
    <w:rsid w:val="00164BF6"/>
    <w:rsid w:val="00167918"/>
    <w:rsid w:val="00171709"/>
    <w:rsid w:val="001721C7"/>
    <w:rsid w:val="00172238"/>
    <w:rsid w:val="001768CF"/>
    <w:rsid w:val="00181F48"/>
    <w:rsid w:val="00182A78"/>
    <w:rsid w:val="00183989"/>
    <w:rsid w:val="00184287"/>
    <w:rsid w:val="0018561F"/>
    <w:rsid w:val="00186DEE"/>
    <w:rsid w:val="00187083"/>
    <w:rsid w:val="001870F8"/>
    <w:rsid w:val="0019066A"/>
    <w:rsid w:val="00195264"/>
    <w:rsid w:val="00195612"/>
    <w:rsid w:val="001A0203"/>
    <w:rsid w:val="001A0667"/>
    <w:rsid w:val="001A13BA"/>
    <w:rsid w:val="001A16D3"/>
    <w:rsid w:val="001A521F"/>
    <w:rsid w:val="001A5ED1"/>
    <w:rsid w:val="001A6571"/>
    <w:rsid w:val="001A6921"/>
    <w:rsid w:val="001A7332"/>
    <w:rsid w:val="001A77BD"/>
    <w:rsid w:val="001B0C69"/>
    <w:rsid w:val="001B1687"/>
    <w:rsid w:val="001B2EC3"/>
    <w:rsid w:val="001B302A"/>
    <w:rsid w:val="001B3B65"/>
    <w:rsid w:val="001B3C35"/>
    <w:rsid w:val="001B46FF"/>
    <w:rsid w:val="001B4BE6"/>
    <w:rsid w:val="001B54D3"/>
    <w:rsid w:val="001C0797"/>
    <w:rsid w:val="001C17D7"/>
    <w:rsid w:val="001C17EC"/>
    <w:rsid w:val="001C1EAE"/>
    <w:rsid w:val="001C32C3"/>
    <w:rsid w:val="001C3608"/>
    <w:rsid w:val="001C536D"/>
    <w:rsid w:val="001C53D1"/>
    <w:rsid w:val="001C6DCC"/>
    <w:rsid w:val="001D046B"/>
    <w:rsid w:val="001D1EC1"/>
    <w:rsid w:val="001D2CFB"/>
    <w:rsid w:val="001D43E2"/>
    <w:rsid w:val="001D5B76"/>
    <w:rsid w:val="001D7FC6"/>
    <w:rsid w:val="001E23EF"/>
    <w:rsid w:val="001E2825"/>
    <w:rsid w:val="001E29B9"/>
    <w:rsid w:val="001E4088"/>
    <w:rsid w:val="001E7EB7"/>
    <w:rsid w:val="001F0832"/>
    <w:rsid w:val="001F1DCC"/>
    <w:rsid w:val="001F2A82"/>
    <w:rsid w:val="001F43A0"/>
    <w:rsid w:val="001F452D"/>
    <w:rsid w:val="001F4865"/>
    <w:rsid w:val="001F544B"/>
    <w:rsid w:val="001F7754"/>
    <w:rsid w:val="0020072A"/>
    <w:rsid w:val="00200F09"/>
    <w:rsid w:val="0020131D"/>
    <w:rsid w:val="00201646"/>
    <w:rsid w:val="0020233A"/>
    <w:rsid w:val="00203C59"/>
    <w:rsid w:val="00206040"/>
    <w:rsid w:val="00207B61"/>
    <w:rsid w:val="00210135"/>
    <w:rsid w:val="0022144C"/>
    <w:rsid w:val="00221DAC"/>
    <w:rsid w:val="00222A4F"/>
    <w:rsid w:val="002235B3"/>
    <w:rsid w:val="0022418C"/>
    <w:rsid w:val="0022453C"/>
    <w:rsid w:val="002252D3"/>
    <w:rsid w:val="00231F98"/>
    <w:rsid w:val="002336CF"/>
    <w:rsid w:val="002367E8"/>
    <w:rsid w:val="00242BFB"/>
    <w:rsid w:val="002436CE"/>
    <w:rsid w:val="00246C58"/>
    <w:rsid w:val="0024732A"/>
    <w:rsid w:val="002507C8"/>
    <w:rsid w:val="0025349B"/>
    <w:rsid w:val="00254A5B"/>
    <w:rsid w:val="00254EA3"/>
    <w:rsid w:val="00255310"/>
    <w:rsid w:val="002559DC"/>
    <w:rsid w:val="00256053"/>
    <w:rsid w:val="00260690"/>
    <w:rsid w:val="00261AAD"/>
    <w:rsid w:val="00262FC7"/>
    <w:rsid w:val="00263C0C"/>
    <w:rsid w:val="0026422B"/>
    <w:rsid w:val="0026486A"/>
    <w:rsid w:val="00275337"/>
    <w:rsid w:val="002753ED"/>
    <w:rsid w:val="0027658A"/>
    <w:rsid w:val="00277414"/>
    <w:rsid w:val="00282147"/>
    <w:rsid w:val="002821D4"/>
    <w:rsid w:val="0028385D"/>
    <w:rsid w:val="00285F5F"/>
    <w:rsid w:val="00286843"/>
    <w:rsid w:val="00287E07"/>
    <w:rsid w:val="00291708"/>
    <w:rsid w:val="00291E5D"/>
    <w:rsid w:val="00294054"/>
    <w:rsid w:val="002941C7"/>
    <w:rsid w:val="002942F9"/>
    <w:rsid w:val="00294477"/>
    <w:rsid w:val="00294C07"/>
    <w:rsid w:val="0029600C"/>
    <w:rsid w:val="00296649"/>
    <w:rsid w:val="002973F4"/>
    <w:rsid w:val="0029799F"/>
    <w:rsid w:val="002A3B00"/>
    <w:rsid w:val="002A3FEA"/>
    <w:rsid w:val="002A4743"/>
    <w:rsid w:val="002A4D09"/>
    <w:rsid w:val="002A57B3"/>
    <w:rsid w:val="002A6CBE"/>
    <w:rsid w:val="002A730A"/>
    <w:rsid w:val="002A769C"/>
    <w:rsid w:val="002B0529"/>
    <w:rsid w:val="002B11B7"/>
    <w:rsid w:val="002B1783"/>
    <w:rsid w:val="002B1E39"/>
    <w:rsid w:val="002B36D3"/>
    <w:rsid w:val="002B3CD6"/>
    <w:rsid w:val="002B4131"/>
    <w:rsid w:val="002B5CF4"/>
    <w:rsid w:val="002B661D"/>
    <w:rsid w:val="002B7BAC"/>
    <w:rsid w:val="002B7CC8"/>
    <w:rsid w:val="002C13C5"/>
    <w:rsid w:val="002C1B6C"/>
    <w:rsid w:val="002C3754"/>
    <w:rsid w:val="002C40E9"/>
    <w:rsid w:val="002C683F"/>
    <w:rsid w:val="002D12A4"/>
    <w:rsid w:val="002D1C44"/>
    <w:rsid w:val="002D3DA3"/>
    <w:rsid w:val="002D7394"/>
    <w:rsid w:val="002D76E1"/>
    <w:rsid w:val="002D770D"/>
    <w:rsid w:val="002E0C7D"/>
    <w:rsid w:val="002E2756"/>
    <w:rsid w:val="002E41F1"/>
    <w:rsid w:val="002E61D0"/>
    <w:rsid w:val="002E6200"/>
    <w:rsid w:val="002E793B"/>
    <w:rsid w:val="002F1837"/>
    <w:rsid w:val="002F48A7"/>
    <w:rsid w:val="003013E3"/>
    <w:rsid w:val="003028C8"/>
    <w:rsid w:val="0030349B"/>
    <w:rsid w:val="00303BD6"/>
    <w:rsid w:val="003045AE"/>
    <w:rsid w:val="0030501A"/>
    <w:rsid w:val="003077F1"/>
    <w:rsid w:val="00310951"/>
    <w:rsid w:val="00311F6C"/>
    <w:rsid w:val="003132CA"/>
    <w:rsid w:val="00313457"/>
    <w:rsid w:val="00313877"/>
    <w:rsid w:val="00321840"/>
    <w:rsid w:val="00326A6B"/>
    <w:rsid w:val="00327916"/>
    <w:rsid w:val="00331C71"/>
    <w:rsid w:val="00331D32"/>
    <w:rsid w:val="00340800"/>
    <w:rsid w:val="00341A80"/>
    <w:rsid w:val="003421C9"/>
    <w:rsid w:val="00343B09"/>
    <w:rsid w:val="00343FEA"/>
    <w:rsid w:val="0034535C"/>
    <w:rsid w:val="00351AF9"/>
    <w:rsid w:val="003529D4"/>
    <w:rsid w:val="00352A80"/>
    <w:rsid w:val="003541F0"/>
    <w:rsid w:val="00356804"/>
    <w:rsid w:val="003573ED"/>
    <w:rsid w:val="003577E2"/>
    <w:rsid w:val="00360E99"/>
    <w:rsid w:val="003622BC"/>
    <w:rsid w:val="00363EDD"/>
    <w:rsid w:val="003644D1"/>
    <w:rsid w:val="0036530E"/>
    <w:rsid w:val="003657A3"/>
    <w:rsid w:val="003671C6"/>
    <w:rsid w:val="00373196"/>
    <w:rsid w:val="00373DC1"/>
    <w:rsid w:val="00375B4E"/>
    <w:rsid w:val="00376C8C"/>
    <w:rsid w:val="0038058D"/>
    <w:rsid w:val="00382D56"/>
    <w:rsid w:val="00383FF2"/>
    <w:rsid w:val="00386623"/>
    <w:rsid w:val="0038729D"/>
    <w:rsid w:val="00387943"/>
    <w:rsid w:val="00390752"/>
    <w:rsid w:val="00391744"/>
    <w:rsid w:val="00391A17"/>
    <w:rsid w:val="003948C6"/>
    <w:rsid w:val="003948F8"/>
    <w:rsid w:val="00396985"/>
    <w:rsid w:val="00396CCF"/>
    <w:rsid w:val="003970E8"/>
    <w:rsid w:val="003A1CDB"/>
    <w:rsid w:val="003A1EB0"/>
    <w:rsid w:val="003A3535"/>
    <w:rsid w:val="003A378A"/>
    <w:rsid w:val="003A7E95"/>
    <w:rsid w:val="003A7F10"/>
    <w:rsid w:val="003B0B5A"/>
    <w:rsid w:val="003B1001"/>
    <w:rsid w:val="003B20DE"/>
    <w:rsid w:val="003B2344"/>
    <w:rsid w:val="003B31F9"/>
    <w:rsid w:val="003B56BA"/>
    <w:rsid w:val="003B6CE8"/>
    <w:rsid w:val="003C0916"/>
    <w:rsid w:val="003C1DDA"/>
    <w:rsid w:val="003C1E7D"/>
    <w:rsid w:val="003C2EB4"/>
    <w:rsid w:val="003C4A2A"/>
    <w:rsid w:val="003C6629"/>
    <w:rsid w:val="003C67B5"/>
    <w:rsid w:val="003C7E93"/>
    <w:rsid w:val="003D0484"/>
    <w:rsid w:val="003D0A5C"/>
    <w:rsid w:val="003D3FAC"/>
    <w:rsid w:val="003D3FBA"/>
    <w:rsid w:val="003D7129"/>
    <w:rsid w:val="003E31C0"/>
    <w:rsid w:val="003E68ED"/>
    <w:rsid w:val="003E7152"/>
    <w:rsid w:val="003F1926"/>
    <w:rsid w:val="003F318C"/>
    <w:rsid w:val="003F46E7"/>
    <w:rsid w:val="0040002D"/>
    <w:rsid w:val="00401096"/>
    <w:rsid w:val="0040560B"/>
    <w:rsid w:val="00406A6D"/>
    <w:rsid w:val="0040727E"/>
    <w:rsid w:val="004109A7"/>
    <w:rsid w:val="0041105A"/>
    <w:rsid w:val="00411594"/>
    <w:rsid w:val="00412F4C"/>
    <w:rsid w:val="004138BE"/>
    <w:rsid w:val="00413CF0"/>
    <w:rsid w:val="00414689"/>
    <w:rsid w:val="00414CF6"/>
    <w:rsid w:val="00416083"/>
    <w:rsid w:val="004200E9"/>
    <w:rsid w:val="004205C6"/>
    <w:rsid w:val="004211A1"/>
    <w:rsid w:val="00421B87"/>
    <w:rsid w:val="00422497"/>
    <w:rsid w:val="00422FCF"/>
    <w:rsid w:val="0042479F"/>
    <w:rsid w:val="00426318"/>
    <w:rsid w:val="00426B72"/>
    <w:rsid w:val="004337D9"/>
    <w:rsid w:val="00434F46"/>
    <w:rsid w:val="00435CF7"/>
    <w:rsid w:val="00441B7D"/>
    <w:rsid w:val="0044404F"/>
    <w:rsid w:val="004442D3"/>
    <w:rsid w:val="00447DF7"/>
    <w:rsid w:val="00450286"/>
    <w:rsid w:val="00454463"/>
    <w:rsid w:val="00454E6D"/>
    <w:rsid w:val="004578B3"/>
    <w:rsid w:val="00461F06"/>
    <w:rsid w:val="004625E6"/>
    <w:rsid w:val="004630C9"/>
    <w:rsid w:val="004637F7"/>
    <w:rsid w:val="00467279"/>
    <w:rsid w:val="00471618"/>
    <w:rsid w:val="00471F9C"/>
    <w:rsid w:val="00472E66"/>
    <w:rsid w:val="00474F44"/>
    <w:rsid w:val="00480883"/>
    <w:rsid w:val="00481AAB"/>
    <w:rsid w:val="004840CA"/>
    <w:rsid w:val="00484BAD"/>
    <w:rsid w:val="00485E2A"/>
    <w:rsid w:val="0048761E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684E"/>
    <w:rsid w:val="004A741B"/>
    <w:rsid w:val="004B2A89"/>
    <w:rsid w:val="004B4AC1"/>
    <w:rsid w:val="004B4DC2"/>
    <w:rsid w:val="004B68B6"/>
    <w:rsid w:val="004C09CA"/>
    <w:rsid w:val="004C0F9F"/>
    <w:rsid w:val="004C12E5"/>
    <w:rsid w:val="004C18A1"/>
    <w:rsid w:val="004C19E9"/>
    <w:rsid w:val="004C2A7E"/>
    <w:rsid w:val="004C4CAC"/>
    <w:rsid w:val="004C5AAF"/>
    <w:rsid w:val="004C67F7"/>
    <w:rsid w:val="004C7FD9"/>
    <w:rsid w:val="004D038D"/>
    <w:rsid w:val="004D1B42"/>
    <w:rsid w:val="004D25F6"/>
    <w:rsid w:val="004D27F1"/>
    <w:rsid w:val="004D43B9"/>
    <w:rsid w:val="004D486D"/>
    <w:rsid w:val="004D6751"/>
    <w:rsid w:val="004E087D"/>
    <w:rsid w:val="004E3245"/>
    <w:rsid w:val="004E5A1E"/>
    <w:rsid w:val="004E74FB"/>
    <w:rsid w:val="004F0475"/>
    <w:rsid w:val="004F157F"/>
    <w:rsid w:val="004F304C"/>
    <w:rsid w:val="004F310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5E32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9FD"/>
    <w:rsid w:val="00557E33"/>
    <w:rsid w:val="00563877"/>
    <w:rsid w:val="005641C1"/>
    <w:rsid w:val="005650A0"/>
    <w:rsid w:val="005655CC"/>
    <w:rsid w:val="0056789C"/>
    <w:rsid w:val="00575759"/>
    <w:rsid w:val="00582AC6"/>
    <w:rsid w:val="00583F66"/>
    <w:rsid w:val="00587442"/>
    <w:rsid w:val="0058771D"/>
    <w:rsid w:val="00590F0C"/>
    <w:rsid w:val="00592145"/>
    <w:rsid w:val="00593067"/>
    <w:rsid w:val="00593221"/>
    <w:rsid w:val="005938BB"/>
    <w:rsid w:val="0059456B"/>
    <w:rsid w:val="0059490C"/>
    <w:rsid w:val="00595829"/>
    <w:rsid w:val="0059736A"/>
    <w:rsid w:val="00597423"/>
    <w:rsid w:val="00597D82"/>
    <w:rsid w:val="005A55B5"/>
    <w:rsid w:val="005A6A4A"/>
    <w:rsid w:val="005B171B"/>
    <w:rsid w:val="005B392C"/>
    <w:rsid w:val="005B54A1"/>
    <w:rsid w:val="005B61A5"/>
    <w:rsid w:val="005C0C30"/>
    <w:rsid w:val="005C6A7F"/>
    <w:rsid w:val="005C7D2F"/>
    <w:rsid w:val="005D03F2"/>
    <w:rsid w:val="005D26BF"/>
    <w:rsid w:val="005D3D0D"/>
    <w:rsid w:val="005D49EE"/>
    <w:rsid w:val="005E160F"/>
    <w:rsid w:val="005E42C1"/>
    <w:rsid w:val="005E5E87"/>
    <w:rsid w:val="005E738D"/>
    <w:rsid w:val="005F541E"/>
    <w:rsid w:val="005F69D2"/>
    <w:rsid w:val="005F777B"/>
    <w:rsid w:val="005F7F05"/>
    <w:rsid w:val="005F7F1B"/>
    <w:rsid w:val="005F7F83"/>
    <w:rsid w:val="006000BD"/>
    <w:rsid w:val="00603DFF"/>
    <w:rsid w:val="006049C2"/>
    <w:rsid w:val="0060739A"/>
    <w:rsid w:val="00607605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809"/>
    <w:rsid w:val="006249C6"/>
    <w:rsid w:val="00624C5F"/>
    <w:rsid w:val="006316B3"/>
    <w:rsid w:val="0063480E"/>
    <w:rsid w:val="006363D0"/>
    <w:rsid w:val="00644B93"/>
    <w:rsid w:val="0064562A"/>
    <w:rsid w:val="0064682A"/>
    <w:rsid w:val="00646B75"/>
    <w:rsid w:val="0064796C"/>
    <w:rsid w:val="00650834"/>
    <w:rsid w:val="00651B01"/>
    <w:rsid w:val="00652309"/>
    <w:rsid w:val="0065569C"/>
    <w:rsid w:val="00655A52"/>
    <w:rsid w:val="006560C5"/>
    <w:rsid w:val="006577DE"/>
    <w:rsid w:val="00662B6F"/>
    <w:rsid w:val="00664A44"/>
    <w:rsid w:val="00665366"/>
    <w:rsid w:val="00665EBD"/>
    <w:rsid w:val="0066623F"/>
    <w:rsid w:val="00667E0D"/>
    <w:rsid w:val="00672362"/>
    <w:rsid w:val="00672CCD"/>
    <w:rsid w:val="00673FBD"/>
    <w:rsid w:val="006740DB"/>
    <w:rsid w:val="00675256"/>
    <w:rsid w:val="00676102"/>
    <w:rsid w:val="006762BE"/>
    <w:rsid w:val="00684BD9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002D"/>
    <w:rsid w:val="006A07CA"/>
    <w:rsid w:val="006A1B0F"/>
    <w:rsid w:val="006A1DF3"/>
    <w:rsid w:val="006A34A2"/>
    <w:rsid w:val="006A41FB"/>
    <w:rsid w:val="006A62EF"/>
    <w:rsid w:val="006A62F6"/>
    <w:rsid w:val="006A69FE"/>
    <w:rsid w:val="006A6CDB"/>
    <w:rsid w:val="006A6FB8"/>
    <w:rsid w:val="006A7C0E"/>
    <w:rsid w:val="006B0F4C"/>
    <w:rsid w:val="006B4403"/>
    <w:rsid w:val="006B5FDE"/>
    <w:rsid w:val="006C0C92"/>
    <w:rsid w:val="006C1643"/>
    <w:rsid w:val="006C1D81"/>
    <w:rsid w:val="006C2D84"/>
    <w:rsid w:val="006C6D0A"/>
    <w:rsid w:val="006C78FA"/>
    <w:rsid w:val="006E0EBB"/>
    <w:rsid w:val="006E171C"/>
    <w:rsid w:val="006E26BE"/>
    <w:rsid w:val="006F2592"/>
    <w:rsid w:val="006F275B"/>
    <w:rsid w:val="006F38E3"/>
    <w:rsid w:val="006F4D1D"/>
    <w:rsid w:val="006F6F14"/>
    <w:rsid w:val="007015DF"/>
    <w:rsid w:val="0070354D"/>
    <w:rsid w:val="00705467"/>
    <w:rsid w:val="00706194"/>
    <w:rsid w:val="0070623B"/>
    <w:rsid w:val="00706E74"/>
    <w:rsid w:val="00711C91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2F9D"/>
    <w:rsid w:val="0074569C"/>
    <w:rsid w:val="00746268"/>
    <w:rsid w:val="00746561"/>
    <w:rsid w:val="00746956"/>
    <w:rsid w:val="00750E31"/>
    <w:rsid w:val="007523FB"/>
    <w:rsid w:val="00756047"/>
    <w:rsid w:val="00757120"/>
    <w:rsid w:val="00757B21"/>
    <w:rsid w:val="007615C1"/>
    <w:rsid w:val="007649F8"/>
    <w:rsid w:val="00764BAE"/>
    <w:rsid w:val="0076520B"/>
    <w:rsid w:val="00765EB1"/>
    <w:rsid w:val="00775CED"/>
    <w:rsid w:val="00776536"/>
    <w:rsid w:val="00777ABC"/>
    <w:rsid w:val="00780880"/>
    <w:rsid w:val="00781CF5"/>
    <w:rsid w:val="00781D4C"/>
    <w:rsid w:val="00785AB3"/>
    <w:rsid w:val="0078732C"/>
    <w:rsid w:val="00787627"/>
    <w:rsid w:val="0079198C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0AAE"/>
    <w:rsid w:val="007B1434"/>
    <w:rsid w:val="007B17F5"/>
    <w:rsid w:val="007B2F69"/>
    <w:rsid w:val="007B3E31"/>
    <w:rsid w:val="007B528A"/>
    <w:rsid w:val="007B6CB5"/>
    <w:rsid w:val="007C39A8"/>
    <w:rsid w:val="007C3A5A"/>
    <w:rsid w:val="007C421C"/>
    <w:rsid w:val="007C4F42"/>
    <w:rsid w:val="007C5573"/>
    <w:rsid w:val="007C620C"/>
    <w:rsid w:val="007D02CF"/>
    <w:rsid w:val="007D29F4"/>
    <w:rsid w:val="007D2B04"/>
    <w:rsid w:val="007D376C"/>
    <w:rsid w:val="007D6854"/>
    <w:rsid w:val="007E03EE"/>
    <w:rsid w:val="007E09CF"/>
    <w:rsid w:val="007E3D38"/>
    <w:rsid w:val="007E594B"/>
    <w:rsid w:val="007E68A0"/>
    <w:rsid w:val="007E6917"/>
    <w:rsid w:val="007E7532"/>
    <w:rsid w:val="007F01CC"/>
    <w:rsid w:val="007F03A6"/>
    <w:rsid w:val="007F2F4D"/>
    <w:rsid w:val="007F4EB6"/>
    <w:rsid w:val="007F740C"/>
    <w:rsid w:val="008008EB"/>
    <w:rsid w:val="00801325"/>
    <w:rsid w:val="00801B89"/>
    <w:rsid w:val="00803CD4"/>
    <w:rsid w:val="00803E17"/>
    <w:rsid w:val="00804B60"/>
    <w:rsid w:val="00805DC8"/>
    <w:rsid w:val="008067FE"/>
    <w:rsid w:val="00810B8D"/>
    <w:rsid w:val="00813770"/>
    <w:rsid w:val="008159D1"/>
    <w:rsid w:val="00821058"/>
    <w:rsid w:val="0082404B"/>
    <w:rsid w:val="00831A87"/>
    <w:rsid w:val="008359BC"/>
    <w:rsid w:val="00841023"/>
    <w:rsid w:val="00842E4F"/>
    <w:rsid w:val="00843B90"/>
    <w:rsid w:val="00843BF2"/>
    <w:rsid w:val="00844C98"/>
    <w:rsid w:val="00845647"/>
    <w:rsid w:val="00853112"/>
    <w:rsid w:val="0085558D"/>
    <w:rsid w:val="008560B3"/>
    <w:rsid w:val="00856E1F"/>
    <w:rsid w:val="008573FF"/>
    <w:rsid w:val="00861267"/>
    <w:rsid w:val="008628E6"/>
    <w:rsid w:val="008775DC"/>
    <w:rsid w:val="008779A2"/>
    <w:rsid w:val="00877E0E"/>
    <w:rsid w:val="00877F80"/>
    <w:rsid w:val="00882D97"/>
    <w:rsid w:val="00886E84"/>
    <w:rsid w:val="008951E1"/>
    <w:rsid w:val="008A2386"/>
    <w:rsid w:val="008A6CA2"/>
    <w:rsid w:val="008B2742"/>
    <w:rsid w:val="008B2A65"/>
    <w:rsid w:val="008B327F"/>
    <w:rsid w:val="008B33DA"/>
    <w:rsid w:val="008B5701"/>
    <w:rsid w:val="008C1BA2"/>
    <w:rsid w:val="008C368E"/>
    <w:rsid w:val="008C3FE2"/>
    <w:rsid w:val="008D0268"/>
    <w:rsid w:val="008D06A9"/>
    <w:rsid w:val="008D070A"/>
    <w:rsid w:val="008D0C53"/>
    <w:rsid w:val="008D1127"/>
    <w:rsid w:val="008D489E"/>
    <w:rsid w:val="008D60EA"/>
    <w:rsid w:val="008D6DB1"/>
    <w:rsid w:val="008E1D4F"/>
    <w:rsid w:val="008E207E"/>
    <w:rsid w:val="008E3692"/>
    <w:rsid w:val="008E3D72"/>
    <w:rsid w:val="008E4DFB"/>
    <w:rsid w:val="008E6224"/>
    <w:rsid w:val="008E7F60"/>
    <w:rsid w:val="008F0A5A"/>
    <w:rsid w:val="008F2F28"/>
    <w:rsid w:val="008F3768"/>
    <w:rsid w:val="008F7999"/>
    <w:rsid w:val="00902D89"/>
    <w:rsid w:val="00903D24"/>
    <w:rsid w:val="00903DA5"/>
    <w:rsid w:val="009102EE"/>
    <w:rsid w:val="009110C3"/>
    <w:rsid w:val="0091125F"/>
    <w:rsid w:val="009121C5"/>
    <w:rsid w:val="00914B0D"/>
    <w:rsid w:val="00915C2D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27E92"/>
    <w:rsid w:val="00931475"/>
    <w:rsid w:val="009341C1"/>
    <w:rsid w:val="009344AF"/>
    <w:rsid w:val="00936EE8"/>
    <w:rsid w:val="00940C11"/>
    <w:rsid w:val="00941092"/>
    <w:rsid w:val="00941591"/>
    <w:rsid w:val="00941D0A"/>
    <w:rsid w:val="009428AF"/>
    <w:rsid w:val="00944B7D"/>
    <w:rsid w:val="009466E7"/>
    <w:rsid w:val="00950A65"/>
    <w:rsid w:val="00951E4C"/>
    <w:rsid w:val="00952341"/>
    <w:rsid w:val="00953470"/>
    <w:rsid w:val="0095692B"/>
    <w:rsid w:val="0095733C"/>
    <w:rsid w:val="00960384"/>
    <w:rsid w:val="00961E3D"/>
    <w:rsid w:val="00963664"/>
    <w:rsid w:val="00966644"/>
    <w:rsid w:val="0097032B"/>
    <w:rsid w:val="0097359D"/>
    <w:rsid w:val="00973A72"/>
    <w:rsid w:val="00973E73"/>
    <w:rsid w:val="009741DD"/>
    <w:rsid w:val="00976361"/>
    <w:rsid w:val="009768A8"/>
    <w:rsid w:val="00976A5C"/>
    <w:rsid w:val="00976FBC"/>
    <w:rsid w:val="009777AD"/>
    <w:rsid w:val="00984766"/>
    <w:rsid w:val="009873B8"/>
    <w:rsid w:val="0098774E"/>
    <w:rsid w:val="009877CE"/>
    <w:rsid w:val="00987A35"/>
    <w:rsid w:val="009904AF"/>
    <w:rsid w:val="00992224"/>
    <w:rsid w:val="009964E8"/>
    <w:rsid w:val="009A3225"/>
    <w:rsid w:val="009A55AD"/>
    <w:rsid w:val="009A6E06"/>
    <w:rsid w:val="009A75BC"/>
    <w:rsid w:val="009B0F2D"/>
    <w:rsid w:val="009B446B"/>
    <w:rsid w:val="009B5056"/>
    <w:rsid w:val="009C2054"/>
    <w:rsid w:val="009C79E2"/>
    <w:rsid w:val="009D565F"/>
    <w:rsid w:val="009D7988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4505"/>
    <w:rsid w:val="009F504C"/>
    <w:rsid w:val="009F5917"/>
    <w:rsid w:val="00A02582"/>
    <w:rsid w:val="00A02CE6"/>
    <w:rsid w:val="00A05106"/>
    <w:rsid w:val="00A053F6"/>
    <w:rsid w:val="00A06381"/>
    <w:rsid w:val="00A06DE5"/>
    <w:rsid w:val="00A07C63"/>
    <w:rsid w:val="00A07FD0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02B"/>
    <w:rsid w:val="00A23133"/>
    <w:rsid w:val="00A2589F"/>
    <w:rsid w:val="00A26D0B"/>
    <w:rsid w:val="00A271BA"/>
    <w:rsid w:val="00A27725"/>
    <w:rsid w:val="00A31C3E"/>
    <w:rsid w:val="00A32013"/>
    <w:rsid w:val="00A32CAF"/>
    <w:rsid w:val="00A346B3"/>
    <w:rsid w:val="00A34856"/>
    <w:rsid w:val="00A34887"/>
    <w:rsid w:val="00A350F5"/>
    <w:rsid w:val="00A371E2"/>
    <w:rsid w:val="00A37371"/>
    <w:rsid w:val="00A42459"/>
    <w:rsid w:val="00A42B30"/>
    <w:rsid w:val="00A450FE"/>
    <w:rsid w:val="00A476B7"/>
    <w:rsid w:val="00A5001E"/>
    <w:rsid w:val="00A525DB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2A54"/>
    <w:rsid w:val="00A73D9E"/>
    <w:rsid w:val="00A74757"/>
    <w:rsid w:val="00A75CC1"/>
    <w:rsid w:val="00A75EFD"/>
    <w:rsid w:val="00A777B7"/>
    <w:rsid w:val="00A831F4"/>
    <w:rsid w:val="00A83243"/>
    <w:rsid w:val="00A832B3"/>
    <w:rsid w:val="00A8349A"/>
    <w:rsid w:val="00A83B11"/>
    <w:rsid w:val="00A84002"/>
    <w:rsid w:val="00A86E97"/>
    <w:rsid w:val="00A87A56"/>
    <w:rsid w:val="00A87E1A"/>
    <w:rsid w:val="00A9070C"/>
    <w:rsid w:val="00A93C0F"/>
    <w:rsid w:val="00A94EDA"/>
    <w:rsid w:val="00A97AE0"/>
    <w:rsid w:val="00AA2E6E"/>
    <w:rsid w:val="00AA392F"/>
    <w:rsid w:val="00AA47DB"/>
    <w:rsid w:val="00AA72CF"/>
    <w:rsid w:val="00AA7D34"/>
    <w:rsid w:val="00AB04EA"/>
    <w:rsid w:val="00AB46AD"/>
    <w:rsid w:val="00AB60EA"/>
    <w:rsid w:val="00AC04C2"/>
    <w:rsid w:val="00AC16D5"/>
    <w:rsid w:val="00AC211C"/>
    <w:rsid w:val="00AC287D"/>
    <w:rsid w:val="00AC302E"/>
    <w:rsid w:val="00AC3C19"/>
    <w:rsid w:val="00AC5D6A"/>
    <w:rsid w:val="00AD01B5"/>
    <w:rsid w:val="00AD1308"/>
    <w:rsid w:val="00AD21B4"/>
    <w:rsid w:val="00AD24CA"/>
    <w:rsid w:val="00AD6611"/>
    <w:rsid w:val="00AE10DA"/>
    <w:rsid w:val="00AE3483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DCD"/>
    <w:rsid w:val="00B04E31"/>
    <w:rsid w:val="00B059EE"/>
    <w:rsid w:val="00B066E8"/>
    <w:rsid w:val="00B07FDF"/>
    <w:rsid w:val="00B12F01"/>
    <w:rsid w:val="00B13BB2"/>
    <w:rsid w:val="00B13C70"/>
    <w:rsid w:val="00B15065"/>
    <w:rsid w:val="00B1559E"/>
    <w:rsid w:val="00B158C7"/>
    <w:rsid w:val="00B20864"/>
    <w:rsid w:val="00B21738"/>
    <w:rsid w:val="00B23050"/>
    <w:rsid w:val="00B256C2"/>
    <w:rsid w:val="00B26DD1"/>
    <w:rsid w:val="00B27F1B"/>
    <w:rsid w:val="00B30C5B"/>
    <w:rsid w:val="00B352BA"/>
    <w:rsid w:val="00B358C4"/>
    <w:rsid w:val="00B41A2D"/>
    <w:rsid w:val="00B41C25"/>
    <w:rsid w:val="00B44333"/>
    <w:rsid w:val="00B4482E"/>
    <w:rsid w:val="00B470EE"/>
    <w:rsid w:val="00B4744E"/>
    <w:rsid w:val="00B51DF5"/>
    <w:rsid w:val="00B56443"/>
    <w:rsid w:val="00B61502"/>
    <w:rsid w:val="00B6188B"/>
    <w:rsid w:val="00B61ADD"/>
    <w:rsid w:val="00B62726"/>
    <w:rsid w:val="00B62A7A"/>
    <w:rsid w:val="00B631D6"/>
    <w:rsid w:val="00B67DD8"/>
    <w:rsid w:val="00B701ED"/>
    <w:rsid w:val="00B708D1"/>
    <w:rsid w:val="00B72EB3"/>
    <w:rsid w:val="00B747DC"/>
    <w:rsid w:val="00B77651"/>
    <w:rsid w:val="00B80C6E"/>
    <w:rsid w:val="00B83938"/>
    <w:rsid w:val="00B84C4F"/>
    <w:rsid w:val="00B84E34"/>
    <w:rsid w:val="00B8754B"/>
    <w:rsid w:val="00B915CA"/>
    <w:rsid w:val="00B91F78"/>
    <w:rsid w:val="00B92DA8"/>
    <w:rsid w:val="00B945AA"/>
    <w:rsid w:val="00B946BE"/>
    <w:rsid w:val="00B9539B"/>
    <w:rsid w:val="00B96716"/>
    <w:rsid w:val="00BA003E"/>
    <w:rsid w:val="00BA3961"/>
    <w:rsid w:val="00BA60A7"/>
    <w:rsid w:val="00BA70C8"/>
    <w:rsid w:val="00BB1026"/>
    <w:rsid w:val="00BB2591"/>
    <w:rsid w:val="00BB324D"/>
    <w:rsid w:val="00BB3943"/>
    <w:rsid w:val="00BB4613"/>
    <w:rsid w:val="00BB5669"/>
    <w:rsid w:val="00BB79A5"/>
    <w:rsid w:val="00BC011A"/>
    <w:rsid w:val="00BC1768"/>
    <w:rsid w:val="00BC2353"/>
    <w:rsid w:val="00BC7428"/>
    <w:rsid w:val="00BD5E71"/>
    <w:rsid w:val="00BD6F3C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BC5"/>
    <w:rsid w:val="00BF331C"/>
    <w:rsid w:val="00BF3E61"/>
    <w:rsid w:val="00BF4FD6"/>
    <w:rsid w:val="00C04325"/>
    <w:rsid w:val="00C06AD9"/>
    <w:rsid w:val="00C06F98"/>
    <w:rsid w:val="00C07290"/>
    <w:rsid w:val="00C07A6C"/>
    <w:rsid w:val="00C118B0"/>
    <w:rsid w:val="00C1207B"/>
    <w:rsid w:val="00C13B4C"/>
    <w:rsid w:val="00C16962"/>
    <w:rsid w:val="00C16977"/>
    <w:rsid w:val="00C16AC5"/>
    <w:rsid w:val="00C20D71"/>
    <w:rsid w:val="00C211D8"/>
    <w:rsid w:val="00C24216"/>
    <w:rsid w:val="00C24C49"/>
    <w:rsid w:val="00C24CF9"/>
    <w:rsid w:val="00C2637C"/>
    <w:rsid w:val="00C269EF"/>
    <w:rsid w:val="00C272EE"/>
    <w:rsid w:val="00C273B0"/>
    <w:rsid w:val="00C3007B"/>
    <w:rsid w:val="00C40312"/>
    <w:rsid w:val="00C41C98"/>
    <w:rsid w:val="00C41E90"/>
    <w:rsid w:val="00C44AAB"/>
    <w:rsid w:val="00C452C7"/>
    <w:rsid w:val="00C45983"/>
    <w:rsid w:val="00C45BFA"/>
    <w:rsid w:val="00C507E5"/>
    <w:rsid w:val="00C50990"/>
    <w:rsid w:val="00C51142"/>
    <w:rsid w:val="00C533D6"/>
    <w:rsid w:val="00C533EE"/>
    <w:rsid w:val="00C5467C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03A"/>
    <w:rsid w:val="00CA3F5E"/>
    <w:rsid w:val="00CA72F1"/>
    <w:rsid w:val="00CA7FE2"/>
    <w:rsid w:val="00CB0A6A"/>
    <w:rsid w:val="00CB2071"/>
    <w:rsid w:val="00CC06CB"/>
    <w:rsid w:val="00CC1C20"/>
    <w:rsid w:val="00CC2CBB"/>
    <w:rsid w:val="00CC2FF5"/>
    <w:rsid w:val="00CC3FEF"/>
    <w:rsid w:val="00CC789C"/>
    <w:rsid w:val="00CD005C"/>
    <w:rsid w:val="00CD1858"/>
    <w:rsid w:val="00CD1D9C"/>
    <w:rsid w:val="00CD42E1"/>
    <w:rsid w:val="00CD55F4"/>
    <w:rsid w:val="00CD62E5"/>
    <w:rsid w:val="00CE01A8"/>
    <w:rsid w:val="00CE15D3"/>
    <w:rsid w:val="00CE1D87"/>
    <w:rsid w:val="00CE3868"/>
    <w:rsid w:val="00CF0D73"/>
    <w:rsid w:val="00CF2CA8"/>
    <w:rsid w:val="00CF33DF"/>
    <w:rsid w:val="00CF437D"/>
    <w:rsid w:val="00CF7219"/>
    <w:rsid w:val="00D00212"/>
    <w:rsid w:val="00D02221"/>
    <w:rsid w:val="00D02798"/>
    <w:rsid w:val="00D040E0"/>
    <w:rsid w:val="00D061B2"/>
    <w:rsid w:val="00D06590"/>
    <w:rsid w:val="00D117A2"/>
    <w:rsid w:val="00D12A12"/>
    <w:rsid w:val="00D12E75"/>
    <w:rsid w:val="00D147B4"/>
    <w:rsid w:val="00D15534"/>
    <w:rsid w:val="00D165F9"/>
    <w:rsid w:val="00D200A5"/>
    <w:rsid w:val="00D20EC5"/>
    <w:rsid w:val="00D21BE9"/>
    <w:rsid w:val="00D22203"/>
    <w:rsid w:val="00D22C9C"/>
    <w:rsid w:val="00D252AC"/>
    <w:rsid w:val="00D26D6B"/>
    <w:rsid w:val="00D27BF7"/>
    <w:rsid w:val="00D342AB"/>
    <w:rsid w:val="00D34B1D"/>
    <w:rsid w:val="00D36AB0"/>
    <w:rsid w:val="00D36D0E"/>
    <w:rsid w:val="00D376BF"/>
    <w:rsid w:val="00D37A21"/>
    <w:rsid w:val="00D429F7"/>
    <w:rsid w:val="00D433F0"/>
    <w:rsid w:val="00D44465"/>
    <w:rsid w:val="00D4675D"/>
    <w:rsid w:val="00D535EA"/>
    <w:rsid w:val="00D54980"/>
    <w:rsid w:val="00D60BB2"/>
    <w:rsid w:val="00D620D6"/>
    <w:rsid w:val="00D6323E"/>
    <w:rsid w:val="00D6614D"/>
    <w:rsid w:val="00D7005C"/>
    <w:rsid w:val="00D70AE7"/>
    <w:rsid w:val="00D70FAC"/>
    <w:rsid w:val="00D711AF"/>
    <w:rsid w:val="00D73713"/>
    <w:rsid w:val="00D8087A"/>
    <w:rsid w:val="00D86482"/>
    <w:rsid w:val="00D92D35"/>
    <w:rsid w:val="00D92D90"/>
    <w:rsid w:val="00D936B8"/>
    <w:rsid w:val="00D9635A"/>
    <w:rsid w:val="00D97CAD"/>
    <w:rsid w:val="00DA4229"/>
    <w:rsid w:val="00DA7126"/>
    <w:rsid w:val="00DB06DC"/>
    <w:rsid w:val="00DB0C19"/>
    <w:rsid w:val="00DB10AB"/>
    <w:rsid w:val="00DB3B04"/>
    <w:rsid w:val="00DB5A7A"/>
    <w:rsid w:val="00DB7B36"/>
    <w:rsid w:val="00DC0673"/>
    <w:rsid w:val="00DC1AE8"/>
    <w:rsid w:val="00DC21A5"/>
    <w:rsid w:val="00DC2E6A"/>
    <w:rsid w:val="00DC35C5"/>
    <w:rsid w:val="00DC3691"/>
    <w:rsid w:val="00DC470E"/>
    <w:rsid w:val="00DC494E"/>
    <w:rsid w:val="00DC5BDE"/>
    <w:rsid w:val="00DD107F"/>
    <w:rsid w:val="00DD1469"/>
    <w:rsid w:val="00DD1BC5"/>
    <w:rsid w:val="00DD1D2B"/>
    <w:rsid w:val="00DD32F5"/>
    <w:rsid w:val="00DD480F"/>
    <w:rsid w:val="00DD5AB3"/>
    <w:rsid w:val="00DD6AC7"/>
    <w:rsid w:val="00DE0775"/>
    <w:rsid w:val="00DE1DBE"/>
    <w:rsid w:val="00DE2459"/>
    <w:rsid w:val="00DF0382"/>
    <w:rsid w:val="00DF08B4"/>
    <w:rsid w:val="00DF0E38"/>
    <w:rsid w:val="00DF15A4"/>
    <w:rsid w:val="00DF1F36"/>
    <w:rsid w:val="00DF3782"/>
    <w:rsid w:val="00DF37DC"/>
    <w:rsid w:val="00DF3AF2"/>
    <w:rsid w:val="00DF5F16"/>
    <w:rsid w:val="00DF7E6D"/>
    <w:rsid w:val="00E00CA2"/>
    <w:rsid w:val="00E01E38"/>
    <w:rsid w:val="00E02BFD"/>
    <w:rsid w:val="00E05CF0"/>
    <w:rsid w:val="00E06736"/>
    <w:rsid w:val="00E135D9"/>
    <w:rsid w:val="00E144EC"/>
    <w:rsid w:val="00E21933"/>
    <w:rsid w:val="00E23205"/>
    <w:rsid w:val="00E24926"/>
    <w:rsid w:val="00E267FA"/>
    <w:rsid w:val="00E274B0"/>
    <w:rsid w:val="00E31FC8"/>
    <w:rsid w:val="00E37EF0"/>
    <w:rsid w:val="00E41A62"/>
    <w:rsid w:val="00E42F3F"/>
    <w:rsid w:val="00E4361E"/>
    <w:rsid w:val="00E45F64"/>
    <w:rsid w:val="00E52399"/>
    <w:rsid w:val="00E52D75"/>
    <w:rsid w:val="00E539AB"/>
    <w:rsid w:val="00E54762"/>
    <w:rsid w:val="00E55DD7"/>
    <w:rsid w:val="00E56AAD"/>
    <w:rsid w:val="00E61B35"/>
    <w:rsid w:val="00E6225E"/>
    <w:rsid w:val="00E67858"/>
    <w:rsid w:val="00E715B2"/>
    <w:rsid w:val="00E77F3D"/>
    <w:rsid w:val="00E81989"/>
    <w:rsid w:val="00E82CB6"/>
    <w:rsid w:val="00E83369"/>
    <w:rsid w:val="00E834DE"/>
    <w:rsid w:val="00E83B8C"/>
    <w:rsid w:val="00E84969"/>
    <w:rsid w:val="00E84B76"/>
    <w:rsid w:val="00E8621B"/>
    <w:rsid w:val="00E86A4C"/>
    <w:rsid w:val="00E915B2"/>
    <w:rsid w:val="00E94C90"/>
    <w:rsid w:val="00E95A66"/>
    <w:rsid w:val="00E96C1D"/>
    <w:rsid w:val="00E97A22"/>
    <w:rsid w:val="00EA0678"/>
    <w:rsid w:val="00EA093B"/>
    <w:rsid w:val="00EA160C"/>
    <w:rsid w:val="00EA2CEB"/>
    <w:rsid w:val="00EA346C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221"/>
    <w:rsid w:val="00ED78D7"/>
    <w:rsid w:val="00ED7CE3"/>
    <w:rsid w:val="00EE0110"/>
    <w:rsid w:val="00EE09B9"/>
    <w:rsid w:val="00EE1E0B"/>
    <w:rsid w:val="00EE22EF"/>
    <w:rsid w:val="00EE3D7D"/>
    <w:rsid w:val="00EE43EF"/>
    <w:rsid w:val="00EE4577"/>
    <w:rsid w:val="00EE7027"/>
    <w:rsid w:val="00EF079D"/>
    <w:rsid w:val="00EF4C9B"/>
    <w:rsid w:val="00F05CD5"/>
    <w:rsid w:val="00F1425A"/>
    <w:rsid w:val="00F15FE1"/>
    <w:rsid w:val="00F1688A"/>
    <w:rsid w:val="00F16E0F"/>
    <w:rsid w:val="00F1702B"/>
    <w:rsid w:val="00F179B3"/>
    <w:rsid w:val="00F17E27"/>
    <w:rsid w:val="00F21D82"/>
    <w:rsid w:val="00F239BF"/>
    <w:rsid w:val="00F24CBA"/>
    <w:rsid w:val="00F24CF7"/>
    <w:rsid w:val="00F27572"/>
    <w:rsid w:val="00F30D0A"/>
    <w:rsid w:val="00F35D58"/>
    <w:rsid w:val="00F36575"/>
    <w:rsid w:val="00F3708C"/>
    <w:rsid w:val="00F374E3"/>
    <w:rsid w:val="00F41772"/>
    <w:rsid w:val="00F41C55"/>
    <w:rsid w:val="00F428CA"/>
    <w:rsid w:val="00F4696A"/>
    <w:rsid w:val="00F47B46"/>
    <w:rsid w:val="00F5112A"/>
    <w:rsid w:val="00F514B6"/>
    <w:rsid w:val="00F5272F"/>
    <w:rsid w:val="00F527A5"/>
    <w:rsid w:val="00F550A7"/>
    <w:rsid w:val="00F551F2"/>
    <w:rsid w:val="00F56577"/>
    <w:rsid w:val="00F56C2B"/>
    <w:rsid w:val="00F63F78"/>
    <w:rsid w:val="00F63FE1"/>
    <w:rsid w:val="00F6482E"/>
    <w:rsid w:val="00F653E0"/>
    <w:rsid w:val="00F67AFB"/>
    <w:rsid w:val="00F70BFC"/>
    <w:rsid w:val="00F73A6A"/>
    <w:rsid w:val="00F74D7C"/>
    <w:rsid w:val="00F82331"/>
    <w:rsid w:val="00F824E1"/>
    <w:rsid w:val="00F82E1C"/>
    <w:rsid w:val="00F85516"/>
    <w:rsid w:val="00F86169"/>
    <w:rsid w:val="00F86215"/>
    <w:rsid w:val="00F96ECD"/>
    <w:rsid w:val="00FA11C6"/>
    <w:rsid w:val="00FA2FB8"/>
    <w:rsid w:val="00FA47C2"/>
    <w:rsid w:val="00FA4C7F"/>
    <w:rsid w:val="00FA5AE0"/>
    <w:rsid w:val="00FB08B1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625"/>
    <w:rsid w:val="00FD0BA8"/>
    <w:rsid w:val="00FD0CBE"/>
    <w:rsid w:val="00FD12CE"/>
    <w:rsid w:val="00FD1A2F"/>
    <w:rsid w:val="00FD3219"/>
    <w:rsid w:val="00FD544B"/>
    <w:rsid w:val="00FE4B51"/>
    <w:rsid w:val="00FE4B5A"/>
    <w:rsid w:val="00FF412B"/>
    <w:rsid w:val="00FF6156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D7630088-C435-CC4D-89CF-5B7DAD74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D8A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rsid w:val="00E2492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08B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001DF0"/>
    <w:rPr>
      <w:b/>
      <w:bCs/>
    </w:rPr>
  </w:style>
  <w:style w:type="paragraph" w:customStyle="1" w:styleId="xzvds">
    <w:name w:val="xzvds"/>
    <w:basedOn w:val="Normal"/>
    <w:rsid w:val="00001DF0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customStyle="1" w:styleId="vkif2">
    <w:name w:val="vkif2"/>
    <w:basedOn w:val="DefaultParagraphFont"/>
    <w:rsid w:val="0000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potain/top-slewing-cranes-china/mct-138-h8" TargetMode="External"/><Relationship Id="rId18" Type="http://schemas.openxmlformats.org/officeDocument/2006/relationships/hyperlink" Target="https://www.manitowoc.com/potain/top-slewing-cranes-china/mch-17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manitowoc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rnewswire.com/news-releases/chinese-construction-market-outlook-to-2024---china-is-expected-to-spend-us1-4-trillion-on-new-infrastructure-projects-between-2020-and-2025--301212714.html" TargetMode="External"/><Relationship Id="rId17" Type="http://schemas.openxmlformats.org/officeDocument/2006/relationships/hyperlink" Target="https://www.manitowoc.com/potain/top-slewing-cranes-china/mct-278-k10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nitowoc.com/potain/top-slewing-cranes-china/mct-328-l16" TargetMode="External"/><Relationship Id="rId20" Type="http://schemas.openxmlformats.org/officeDocument/2006/relationships/hyperlink" Target="mailto:crystal.chi@manitowo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manitowoc.com/potain/top-slewing-cranes-china/mct-278-k10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manitowoc.com/potain/top-slewing-cranes-chin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itowoc.com/potain/top-slewing-cranes-china/mct-188-j8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81708-48E9-7A43-B472-CDA0E54E1E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0662C-E30C-404D-84F4-751B7D9B0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CC65DE-6657-4E2F-B6E0-FEE62967D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2977E-EC1E-4E4B-BDBF-787D76066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8" baseType="lpstr">
      <vt:lpstr>Date</vt:lpstr>
      <vt:lpstr>Date</vt:lpstr>
      <vt:lpstr>NEWS RELEASE</vt:lpstr>
      <vt:lpstr>January XX, 2019</vt:lpstr>
      <vt:lpstr>Manitowoc realigns European operations to enhance customer focus</vt:lpstr>
      <vt:lpstr/>
      <vt:lpstr>CONTACT</vt:lpstr>
      <vt:lpstr>THE MANITOWOC COMPANY, INC.</vt:lpstr>
    </vt:vector>
  </TitlesOfParts>
  <Company>Lippincott Mercer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8</cp:revision>
  <cp:lastPrinted>2014-03-31T14:21:00Z</cp:lastPrinted>
  <dcterms:created xsi:type="dcterms:W3CDTF">2021-06-30T03:14:00Z</dcterms:created>
  <dcterms:modified xsi:type="dcterms:W3CDTF">2021-06-30T21:32:00Z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